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CBF1" w14:textId="6BFB2167" w:rsidR="00186BAE" w:rsidRPr="00B542DC" w:rsidRDefault="00186BAE" w:rsidP="00A65D16">
      <w:pPr>
        <w:pStyle w:val="Heading1"/>
        <w:spacing w:after="240" w:line="276" w:lineRule="auto"/>
        <w:jc w:val="center"/>
        <w:rPr>
          <w:rFonts w:asciiTheme="minorHAnsi" w:hAnsiTheme="minorHAnsi" w:cstheme="minorHAnsi"/>
          <w:lang w:val="en-GB"/>
        </w:rPr>
      </w:pPr>
      <w:bookmarkStart w:id="0" w:name="_Hlk156894249"/>
      <w:r w:rsidRPr="00B542DC">
        <w:rPr>
          <w:rFonts w:asciiTheme="minorHAnsi" w:hAnsiTheme="minorHAnsi" w:cstheme="minorHAnsi"/>
          <w:lang w:val="en-GB"/>
        </w:rPr>
        <w:t xml:space="preserve">Discussion </w:t>
      </w:r>
      <w:proofErr w:type="gramStart"/>
      <w:r w:rsidRPr="00B542DC">
        <w:rPr>
          <w:rFonts w:asciiTheme="minorHAnsi" w:hAnsiTheme="minorHAnsi" w:cstheme="minorHAnsi"/>
          <w:lang w:val="en-GB"/>
        </w:rPr>
        <w:t>note</w:t>
      </w:r>
      <w:proofErr w:type="gramEnd"/>
      <w:r w:rsidRPr="00B542DC">
        <w:rPr>
          <w:rFonts w:asciiTheme="minorHAnsi" w:hAnsiTheme="minorHAnsi" w:cstheme="minorHAnsi"/>
          <w:lang w:val="en-GB"/>
        </w:rPr>
        <w:t xml:space="preserve"> for preparation for Technical Meeting of National Coordinators and 24</w:t>
      </w:r>
      <w:r w:rsidRPr="00B542DC">
        <w:rPr>
          <w:rFonts w:asciiTheme="minorHAnsi" w:hAnsiTheme="minorHAnsi" w:cstheme="minorHAnsi"/>
          <w:vertAlign w:val="superscript"/>
          <w:lang w:val="en-GB"/>
        </w:rPr>
        <w:t>th</w:t>
      </w:r>
      <w:r w:rsidRPr="00B542DC">
        <w:rPr>
          <w:rFonts w:asciiTheme="minorHAnsi" w:hAnsiTheme="minorHAnsi" w:cstheme="minorHAnsi"/>
          <w:lang w:val="en-GB"/>
        </w:rPr>
        <w:t xml:space="preserve"> Governing Board Meeting</w:t>
      </w:r>
    </w:p>
    <w:p w14:paraId="6D14BDDE" w14:textId="77777777" w:rsidR="00D45E1D" w:rsidRPr="00B542DC" w:rsidRDefault="00D45E1D" w:rsidP="00D45E1D">
      <w:pPr>
        <w:pStyle w:val="Heading1"/>
        <w:spacing w:after="240" w:line="276" w:lineRule="auto"/>
        <w:jc w:val="center"/>
        <w:rPr>
          <w:rFonts w:asciiTheme="minorHAnsi" w:hAnsiTheme="minorHAnsi" w:cstheme="minorHAnsi"/>
          <w:lang w:val="en-GB"/>
        </w:rPr>
      </w:pPr>
      <w:r w:rsidRPr="00B542DC">
        <w:rPr>
          <w:rFonts w:asciiTheme="minorHAnsi" w:hAnsiTheme="minorHAnsi" w:cstheme="minorHAnsi"/>
          <w:lang w:val="en-GB"/>
        </w:rPr>
        <w:t xml:space="preserve">Patras, 12-13 February 2025 </w:t>
      </w:r>
    </w:p>
    <w:p w14:paraId="7A82CCAF" w14:textId="5B2629E5" w:rsidR="00186BAE" w:rsidRPr="00B542DC" w:rsidRDefault="00D45E1D" w:rsidP="00D45E1D">
      <w:pPr>
        <w:pStyle w:val="Heading2"/>
        <w:rPr>
          <w:lang w:val="en-GB"/>
        </w:rPr>
      </w:pPr>
      <w:r w:rsidRPr="00B542DC">
        <w:rPr>
          <w:lang w:val="en-GB"/>
        </w:rPr>
        <w:t xml:space="preserve">Relevant agenda points: </w:t>
      </w:r>
    </w:p>
    <w:tbl>
      <w:tblPr>
        <w:tblW w:w="9185" w:type="dxa"/>
        <w:tblInd w:w="-5" w:type="dxa"/>
        <w:tblBorders>
          <w:insideH w:val="dashSmallGap" w:sz="4" w:space="0" w:color="auto"/>
          <w:insideV w:val="dashSmallGap" w:sz="4" w:space="0" w:color="auto"/>
        </w:tblBorders>
        <w:tblLayout w:type="fixed"/>
        <w:tblLook w:val="00A0" w:firstRow="1" w:lastRow="0" w:firstColumn="1" w:lastColumn="0" w:noHBand="0" w:noVBand="0"/>
      </w:tblPr>
      <w:tblGrid>
        <w:gridCol w:w="1770"/>
        <w:gridCol w:w="7415"/>
      </w:tblGrid>
      <w:tr w:rsidR="00186BAE" w:rsidRPr="00B542DC" w14:paraId="0BBC1A2B" w14:textId="77777777" w:rsidTr="008B07BF">
        <w:tc>
          <w:tcPr>
            <w:tcW w:w="1770" w:type="dxa"/>
            <w:tcBorders>
              <w:top w:val="single" w:sz="4" w:space="0" w:color="auto"/>
              <w:left w:val="single" w:sz="4" w:space="0" w:color="auto"/>
              <w:bottom w:val="single" w:sz="4" w:space="0" w:color="auto"/>
              <w:right w:val="single" w:sz="4" w:space="0" w:color="auto"/>
            </w:tcBorders>
            <w:tcMar>
              <w:top w:w="120" w:type="dxa"/>
              <w:bottom w:w="120" w:type="dxa"/>
            </w:tcMar>
            <w:vAlign w:val="center"/>
          </w:tcPr>
          <w:p w14:paraId="6A16787C" w14:textId="76A7FD74" w:rsidR="00186BAE" w:rsidRPr="00B542DC" w:rsidRDefault="00186BAE" w:rsidP="008B07BF">
            <w:pPr>
              <w:spacing w:after="0" w:line="240" w:lineRule="auto"/>
              <w:ind w:left="-66"/>
              <w:jc w:val="center"/>
              <w:rPr>
                <w:b/>
                <w:shd w:val="clear" w:color="auto" w:fill="FFFFFF"/>
                <w:lang w:val="en-GB"/>
              </w:rPr>
            </w:pPr>
            <w:r w:rsidRPr="00B542DC">
              <w:rPr>
                <w:b/>
                <w:shd w:val="clear" w:color="auto" w:fill="FFFFFF"/>
                <w:lang w:val="en-GB"/>
              </w:rPr>
              <w:t>Technical Meeting of National Coordinators</w:t>
            </w:r>
          </w:p>
          <w:p w14:paraId="279580E2" w14:textId="77777777" w:rsidR="00D45E1D" w:rsidRPr="00B542DC" w:rsidRDefault="00D45E1D" w:rsidP="008B07BF">
            <w:pPr>
              <w:spacing w:after="0" w:line="240" w:lineRule="auto"/>
              <w:ind w:left="-66"/>
              <w:jc w:val="center"/>
              <w:rPr>
                <w:b/>
                <w:shd w:val="clear" w:color="auto" w:fill="FFFFFF"/>
                <w:lang w:val="en-GB"/>
              </w:rPr>
            </w:pPr>
          </w:p>
          <w:p w14:paraId="665066ED" w14:textId="613E216F" w:rsidR="00186BAE" w:rsidRPr="00B542DC" w:rsidRDefault="00186BAE" w:rsidP="008B07BF">
            <w:pPr>
              <w:spacing w:after="0" w:line="240" w:lineRule="auto"/>
              <w:ind w:left="-66"/>
              <w:jc w:val="center"/>
              <w:rPr>
                <w:b/>
                <w:shd w:val="clear" w:color="auto" w:fill="FFFFFF"/>
                <w:lang w:val="en-GB"/>
              </w:rPr>
            </w:pPr>
            <w:r w:rsidRPr="00B542DC">
              <w:rPr>
                <w:b/>
                <w:shd w:val="clear" w:color="auto" w:fill="FFFFFF"/>
                <w:lang w:val="en-GB"/>
              </w:rPr>
              <w:t>16:00-16:45</w:t>
            </w:r>
          </w:p>
        </w:tc>
        <w:tc>
          <w:tcPr>
            <w:tcW w:w="7415" w:type="dxa"/>
            <w:tcBorders>
              <w:top w:val="single" w:sz="4" w:space="0" w:color="auto"/>
              <w:left w:val="single" w:sz="4" w:space="0" w:color="auto"/>
              <w:bottom w:val="single" w:sz="4" w:space="0" w:color="auto"/>
              <w:right w:val="single" w:sz="4" w:space="0" w:color="auto"/>
            </w:tcBorders>
            <w:tcMar>
              <w:top w:w="100" w:type="dxa"/>
              <w:bottom w:w="100" w:type="dxa"/>
            </w:tcMar>
            <w:vAlign w:val="center"/>
          </w:tcPr>
          <w:p w14:paraId="35897EE5" w14:textId="6F0D8A58" w:rsidR="00186BAE" w:rsidRPr="00B542DC" w:rsidRDefault="00186BAE" w:rsidP="00E30E6B">
            <w:pPr>
              <w:pStyle w:val="ListParagraph"/>
              <w:numPr>
                <w:ilvl w:val="0"/>
                <w:numId w:val="3"/>
              </w:numPr>
              <w:spacing w:after="0" w:line="276" w:lineRule="auto"/>
              <w:rPr>
                <w:rFonts w:cs="Calibri"/>
                <w:b/>
                <w:color w:val="000000"/>
                <w:lang w:val="en-GB"/>
              </w:rPr>
            </w:pPr>
            <w:r w:rsidRPr="00B542DC">
              <w:rPr>
                <w:rFonts w:cs="Calibri"/>
                <w:b/>
                <w:color w:val="000000"/>
                <w:lang w:val="en-GB"/>
              </w:rPr>
              <w:t xml:space="preserve">EUSAIR Youth Council – update </w:t>
            </w:r>
          </w:p>
          <w:p w14:paraId="76D5E723" w14:textId="77777777" w:rsidR="00186BAE" w:rsidRPr="00B542DC" w:rsidRDefault="00186BAE" w:rsidP="00E30E6B">
            <w:pPr>
              <w:pStyle w:val="ListParagraph"/>
              <w:numPr>
                <w:ilvl w:val="0"/>
                <w:numId w:val="2"/>
              </w:numPr>
              <w:spacing w:after="0" w:line="240" w:lineRule="auto"/>
              <w:ind w:left="672" w:hanging="284"/>
              <w:jc w:val="both"/>
              <w:rPr>
                <w:rFonts w:cstheme="minorHAnsi"/>
                <w:color w:val="000000"/>
                <w:lang w:val="en-GB"/>
              </w:rPr>
            </w:pPr>
            <w:r w:rsidRPr="00B542DC">
              <w:rPr>
                <w:rFonts w:cstheme="minorHAnsi"/>
                <w:color w:val="000000"/>
                <w:lang w:val="en-GB"/>
              </w:rPr>
              <w:t>Preparation of Rules of Procedure and 2025 Workplan</w:t>
            </w:r>
          </w:p>
          <w:p w14:paraId="071122A7" w14:textId="77777777" w:rsidR="00186BAE" w:rsidRPr="00B542DC" w:rsidRDefault="00186BAE" w:rsidP="00E30E6B">
            <w:pPr>
              <w:pStyle w:val="ListParagraph"/>
              <w:numPr>
                <w:ilvl w:val="0"/>
                <w:numId w:val="2"/>
              </w:numPr>
              <w:spacing w:after="0" w:line="240" w:lineRule="auto"/>
              <w:ind w:left="672" w:hanging="284"/>
              <w:jc w:val="both"/>
              <w:rPr>
                <w:rFonts w:cstheme="minorHAnsi"/>
                <w:color w:val="000000"/>
                <w:lang w:val="en-GB"/>
              </w:rPr>
            </w:pPr>
            <w:r w:rsidRPr="00B542DC">
              <w:rPr>
                <w:rFonts w:cstheme="minorHAnsi"/>
                <w:color w:val="000000"/>
                <w:lang w:val="en-GB"/>
              </w:rPr>
              <w:t>2</w:t>
            </w:r>
            <w:r w:rsidRPr="00B542DC">
              <w:rPr>
                <w:rFonts w:cstheme="minorHAnsi"/>
                <w:color w:val="000000"/>
                <w:vertAlign w:val="superscript"/>
                <w:lang w:val="en-GB"/>
              </w:rPr>
              <w:t>nd</w:t>
            </w:r>
            <w:r w:rsidRPr="00B542DC">
              <w:rPr>
                <w:rFonts w:cstheme="minorHAnsi"/>
                <w:color w:val="000000"/>
                <w:lang w:val="en-GB"/>
              </w:rPr>
              <w:t xml:space="preserve"> Call and next steps - presentation of the Task Force meeting results</w:t>
            </w:r>
          </w:p>
          <w:p w14:paraId="376B1ABD" w14:textId="77777777" w:rsidR="00186BAE" w:rsidRPr="00B542DC" w:rsidRDefault="00186BAE" w:rsidP="008B07BF">
            <w:pPr>
              <w:spacing w:after="0"/>
              <w:ind w:left="394"/>
              <w:rPr>
                <w:rFonts w:cs="Calibri"/>
                <w:i/>
                <w:iCs/>
                <w:color w:val="000000"/>
                <w:lang w:val="en-GB"/>
              </w:rPr>
            </w:pPr>
            <w:r w:rsidRPr="00B542DC">
              <w:rPr>
                <w:rFonts w:cs="Calibri"/>
                <w:i/>
                <w:iCs/>
                <w:color w:val="000000"/>
                <w:lang w:val="en-GB"/>
              </w:rPr>
              <w:t>(EL EUSAIR Presidency, FP LP)</w:t>
            </w:r>
          </w:p>
          <w:p w14:paraId="22ED95BC" w14:textId="77777777" w:rsidR="00186BAE" w:rsidRPr="00B542DC" w:rsidRDefault="00186BAE" w:rsidP="00E30E6B">
            <w:pPr>
              <w:pStyle w:val="ListParagraph"/>
              <w:numPr>
                <w:ilvl w:val="0"/>
                <w:numId w:val="2"/>
              </w:numPr>
              <w:spacing w:after="0" w:line="240" w:lineRule="auto"/>
              <w:ind w:left="672" w:hanging="284"/>
              <w:jc w:val="both"/>
              <w:rPr>
                <w:rFonts w:cstheme="minorHAnsi"/>
                <w:color w:val="000000"/>
                <w:lang w:val="en-GB"/>
              </w:rPr>
            </w:pPr>
            <w:r w:rsidRPr="00B542DC">
              <w:rPr>
                <w:rFonts w:cstheme="minorHAnsi"/>
                <w:color w:val="000000"/>
                <w:lang w:val="en-GB"/>
              </w:rPr>
              <w:t xml:space="preserve">Discussion </w:t>
            </w:r>
          </w:p>
          <w:p w14:paraId="0F96154E" w14:textId="77777777" w:rsidR="00186BAE" w:rsidRPr="00B542DC" w:rsidRDefault="00186BAE" w:rsidP="008B07BF">
            <w:pPr>
              <w:spacing w:after="0"/>
              <w:ind w:left="394"/>
              <w:rPr>
                <w:b/>
                <w:bCs/>
                <w:i/>
                <w:iCs/>
                <w:shd w:val="clear" w:color="auto" w:fill="FFFFFF"/>
                <w:lang w:val="en-GB"/>
              </w:rPr>
            </w:pPr>
            <w:r w:rsidRPr="00B542DC">
              <w:rPr>
                <w:rFonts w:cs="Calibri"/>
                <w:i/>
                <w:iCs/>
                <w:color w:val="000000"/>
                <w:lang w:val="en-GB"/>
              </w:rPr>
              <w:t>(all)</w:t>
            </w:r>
          </w:p>
        </w:tc>
      </w:tr>
      <w:tr w:rsidR="00D45E1D" w:rsidRPr="00B542DC" w14:paraId="31B0F7BA" w14:textId="77777777" w:rsidTr="00AB3228">
        <w:tc>
          <w:tcPr>
            <w:tcW w:w="1770" w:type="dxa"/>
            <w:tcBorders>
              <w:top w:val="single" w:sz="4" w:space="0" w:color="auto"/>
              <w:left w:val="single" w:sz="4" w:space="0" w:color="auto"/>
              <w:bottom w:val="single" w:sz="4" w:space="0" w:color="auto"/>
              <w:right w:val="single" w:sz="4" w:space="0" w:color="auto"/>
            </w:tcBorders>
            <w:tcMar>
              <w:top w:w="120" w:type="dxa"/>
              <w:bottom w:w="120" w:type="dxa"/>
            </w:tcMar>
            <w:vAlign w:val="center"/>
          </w:tcPr>
          <w:p w14:paraId="594380EB" w14:textId="77777777" w:rsidR="00D45E1D" w:rsidRPr="00B542DC" w:rsidRDefault="00D45E1D" w:rsidP="00D45E1D">
            <w:pPr>
              <w:spacing w:after="0" w:line="240" w:lineRule="auto"/>
              <w:ind w:left="-66"/>
              <w:jc w:val="center"/>
              <w:rPr>
                <w:rFonts w:cs="Calibri"/>
                <w:b/>
                <w:shd w:val="clear" w:color="auto" w:fill="FFFFFF"/>
                <w:lang w:val="en-GB"/>
              </w:rPr>
            </w:pPr>
            <w:r w:rsidRPr="00B542DC">
              <w:rPr>
                <w:rFonts w:cs="Calibri"/>
                <w:b/>
                <w:shd w:val="clear" w:color="auto" w:fill="FFFFFF"/>
                <w:lang w:val="en-GB"/>
              </w:rPr>
              <w:t>24th Governing Board meeting</w:t>
            </w:r>
          </w:p>
          <w:p w14:paraId="0B4B4260" w14:textId="77777777" w:rsidR="00D45E1D" w:rsidRPr="00B542DC" w:rsidRDefault="00D45E1D" w:rsidP="00D45E1D">
            <w:pPr>
              <w:spacing w:after="0" w:line="240" w:lineRule="auto"/>
              <w:ind w:left="-66"/>
              <w:jc w:val="center"/>
              <w:rPr>
                <w:rFonts w:cs="Calibri"/>
                <w:b/>
                <w:shd w:val="clear" w:color="auto" w:fill="FFFFFF"/>
                <w:lang w:val="en-GB"/>
              </w:rPr>
            </w:pPr>
          </w:p>
          <w:p w14:paraId="1F1A6410" w14:textId="0DB59CC1" w:rsidR="00D45E1D" w:rsidRPr="00B542DC" w:rsidRDefault="00D45E1D" w:rsidP="00D45E1D">
            <w:pPr>
              <w:spacing w:after="0" w:line="240" w:lineRule="auto"/>
              <w:ind w:left="-66"/>
              <w:jc w:val="center"/>
              <w:rPr>
                <w:b/>
                <w:shd w:val="clear" w:color="auto" w:fill="FFFFFF"/>
                <w:lang w:val="en-GB"/>
              </w:rPr>
            </w:pPr>
            <w:r w:rsidRPr="00B542DC">
              <w:rPr>
                <w:rFonts w:cs="Calibri"/>
                <w:b/>
                <w:shd w:val="clear" w:color="auto" w:fill="FFFFFF"/>
                <w:lang w:val="en-GB"/>
              </w:rPr>
              <w:t>10:15-11:00</w:t>
            </w:r>
          </w:p>
        </w:tc>
        <w:tc>
          <w:tcPr>
            <w:tcW w:w="7415" w:type="dxa"/>
            <w:tcBorders>
              <w:top w:val="single" w:sz="4" w:space="0" w:color="auto"/>
              <w:left w:val="single" w:sz="4" w:space="0" w:color="auto"/>
              <w:bottom w:val="single" w:sz="4" w:space="0" w:color="auto"/>
              <w:right w:val="single" w:sz="4" w:space="0" w:color="auto"/>
            </w:tcBorders>
            <w:tcMar>
              <w:top w:w="100" w:type="dxa"/>
              <w:bottom w:w="100" w:type="dxa"/>
            </w:tcMar>
          </w:tcPr>
          <w:p w14:paraId="18B335DF" w14:textId="77777777" w:rsidR="00D45E1D" w:rsidRPr="00B542DC" w:rsidRDefault="00D45E1D" w:rsidP="00E30E6B">
            <w:pPr>
              <w:numPr>
                <w:ilvl w:val="0"/>
                <w:numId w:val="4"/>
              </w:numPr>
              <w:spacing w:after="0" w:line="276" w:lineRule="auto"/>
              <w:rPr>
                <w:rFonts w:cs="Calibri"/>
                <w:b/>
                <w:color w:val="000000"/>
                <w:lang w:val="en-GB" w:eastAsia="en-GB"/>
              </w:rPr>
            </w:pPr>
            <w:r w:rsidRPr="00B542DC">
              <w:rPr>
                <w:rFonts w:cs="Calibri"/>
                <w:b/>
                <w:color w:val="000000"/>
                <w:lang w:val="en-GB" w:eastAsia="en-GB"/>
              </w:rPr>
              <w:t xml:space="preserve">EUSAIR Youth Council – update </w:t>
            </w:r>
          </w:p>
          <w:p w14:paraId="2E265872" w14:textId="77777777" w:rsidR="00D45E1D" w:rsidRPr="00B542DC" w:rsidRDefault="00D45E1D" w:rsidP="00E30E6B">
            <w:pPr>
              <w:pStyle w:val="ListParagraph"/>
              <w:numPr>
                <w:ilvl w:val="0"/>
                <w:numId w:val="2"/>
              </w:numPr>
              <w:spacing w:after="0" w:line="240" w:lineRule="auto"/>
              <w:ind w:left="672" w:hanging="284"/>
              <w:jc w:val="both"/>
              <w:rPr>
                <w:rFonts w:cstheme="minorHAnsi"/>
                <w:color w:val="000000"/>
                <w:lang w:val="en-GB" w:eastAsia="en-GB"/>
              </w:rPr>
            </w:pPr>
            <w:r w:rsidRPr="00B542DC">
              <w:rPr>
                <w:rFonts w:cstheme="minorHAnsi"/>
                <w:color w:val="000000"/>
                <w:lang w:val="en-GB" w:eastAsia="en-GB"/>
              </w:rPr>
              <w:t>Preparation of Rules of Procedure and 2025 Workplan</w:t>
            </w:r>
          </w:p>
          <w:p w14:paraId="101BDC3E" w14:textId="77777777" w:rsidR="00D45E1D" w:rsidRPr="00B542DC" w:rsidRDefault="00D45E1D" w:rsidP="00E30E6B">
            <w:pPr>
              <w:pStyle w:val="ListParagraph"/>
              <w:numPr>
                <w:ilvl w:val="0"/>
                <w:numId w:val="2"/>
              </w:numPr>
              <w:spacing w:after="0" w:line="240" w:lineRule="auto"/>
              <w:ind w:left="672" w:hanging="284"/>
              <w:jc w:val="both"/>
              <w:rPr>
                <w:rFonts w:cstheme="minorHAnsi"/>
                <w:color w:val="000000"/>
                <w:lang w:val="en-GB" w:eastAsia="en-GB"/>
              </w:rPr>
            </w:pPr>
            <w:r w:rsidRPr="00B542DC">
              <w:rPr>
                <w:rFonts w:cstheme="minorHAnsi"/>
                <w:color w:val="000000"/>
                <w:lang w:val="en-GB" w:eastAsia="en-GB"/>
              </w:rPr>
              <w:t>Youth Council inauguration event at the Forum</w:t>
            </w:r>
          </w:p>
          <w:p w14:paraId="17DCED4C" w14:textId="77777777" w:rsidR="00D45E1D" w:rsidRPr="00B542DC" w:rsidRDefault="00D45E1D" w:rsidP="00D45E1D">
            <w:pPr>
              <w:spacing w:after="0"/>
              <w:ind w:left="388"/>
              <w:rPr>
                <w:rFonts w:cstheme="minorHAnsi"/>
                <w:color w:val="000000"/>
                <w:lang w:val="en-GB" w:eastAsia="en-GB"/>
              </w:rPr>
            </w:pPr>
            <w:r w:rsidRPr="00B542DC">
              <w:rPr>
                <w:rFonts w:cstheme="minorHAnsi"/>
                <w:color w:val="000000"/>
                <w:lang w:val="en-GB" w:eastAsia="en-GB"/>
              </w:rPr>
              <w:t>(EYC Representative)</w:t>
            </w:r>
          </w:p>
          <w:p w14:paraId="11884DFC" w14:textId="77777777" w:rsidR="00D45E1D" w:rsidRPr="00B542DC" w:rsidRDefault="00D45E1D" w:rsidP="00E30E6B">
            <w:pPr>
              <w:pStyle w:val="ListParagraph"/>
              <w:numPr>
                <w:ilvl w:val="0"/>
                <w:numId w:val="2"/>
              </w:numPr>
              <w:spacing w:after="0" w:line="240" w:lineRule="auto"/>
              <w:ind w:left="672" w:hanging="284"/>
              <w:jc w:val="both"/>
              <w:rPr>
                <w:rFonts w:cstheme="minorHAnsi"/>
                <w:color w:val="000000"/>
                <w:lang w:val="en-GB" w:eastAsia="en-GB"/>
              </w:rPr>
            </w:pPr>
            <w:r w:rsidRPr="00B542DC">
              <w:rPr>
                <w:rFonts w:cstheme="minorHAnsi"/>
                <w:color w:val="000000"/>
                <w:lang w:val="en-GB" w:eastAsia="en-GB"/>
              </w:rPr>
              <w:t>2</w:t>
            </w:r>
            <w:r w:rsidRPr="00B542DC">
              <w:rPr>
                <w:rFonts w:cstheme="minorHAnsi"/>
                <w:color w:val="000000"/>
                <w:vertAlign w:val="superscript"/>
                <w:lang w:val="en-GB" w:eastAsia="en-GB"/>
              </w:rPr>
              <w:t>nd</w:t>
            </w:r>
            <w:r w:rsidRPr="00B542DC">
              <w:rPr>
                <w:rFonts w:cstheme="minorHAnsi"/>
                <w:color w:val="000000"/>
                <w:lang w:val="en-GB" w:eastAsia="en-GB"/>
              </w:rPr>
              <w:t xml:space="preserve"> Call and next steps – presentation of the Task Force meeting results</w:t>
            </w:r>
          </w:p>
          <w:p w14:paraId="35247A10" w14:textId="77777777" w:rsidR="00D45E1D" w:rsidRPr="00B542DC" w:rsidRDefault="00D45E1D" w:rsidP="00D45E1D">
            <w:pPr>
              <w:spacing w:after="0"/>
              <w:ind w:left="394"/>
              <w:rPr>
                <w:rFonts w:cs="Calibri"/>
                <w:color w:val="000000"/>
                <w:lang w:val="en-GB" w:eastAsia="en-GB"/>
              </w:rPr>
            </w:pPr>
            <w:r w:rsidRPr="00B542DC">
              <w:rPr>
                <w:rFonts w:cs="Calibri"/>
                <w:color w:val="000000"/>
                <w:lang w:val="en-GB" w:eastAsia="en-GB"/>
              </w:rPr>
              <w:t>(EL EUSAIR Presidency, FP LP)</w:t>
            </w:r>
          </w:p>
          <w:p w14:paraId="527D72FB" w14:textId="536B9685" w:rsidR="00D45E1D" w:rsidRPr="00B542DC" w:rsidRDefault="00D45E1D" w:rsidP="00D45E1D">
            <w:pPr>
              <w:pStyle w:val="ListParagraph"/>
              <w:spacing w:after="0" w:line="276" w:lineRule="auto"/>
              <w:ind w:left="394"/>
              <w:rPr>
                <w:rFonts w:cs="Calibri"/>
                <w:b/>
                <w:color w:val="000000"/>
                <w:lang w:val="en-GB"/>
              </w:rPr>
            </w:pPr>
            <w:r w:rsidRPr="00B542DC">
              <w:rPr>
                <w:rFonts w:cs="Calibri"/>
                <w:i/>
                <w:color w:val="000000"/>
                <w:u w:val="single"/>
                <w:lang w:val="en-GB" w:eastAsia="en-GB"/>
              </w:rPr>
              <w:t>Purpose:</w:t>
            </w:r>
            <w:r w:rsidRPr="00B542DC">
              <w:rPr>
                <w:rFonts w:cs="Calibri"/>
                <w:i/>
                <w:color w:val="000000"/>
                <w:lang w:val="en-GB" w:eastAsia="en-GB"/>
              </w:rPr>
              <w:t xml:space="preserve"> information and discussion</w:t>
            </w:r>
          </w:p>
        </w:tc>
      </w:tr>
      <w:bookmarkEnd w:id="0"/>
    </w:tbl>
    <w:p w14:paraId="34740990" w14:textId="77777777" w:rsidR="002E49F3" w:rsidRPr="00B542DC" w:rsidRDefault="002E49F3" w:rsidP="002B4C99">
      <w:pPr>
        <w:spacing w:line="276" w:lineRule="auto"/>
        <w:jc w:val="both"/>
        <w:rPr>
          <w:lang w:val="en-GB"/>
        </w:rPr>
      </w:pPr>
    </w:p>
    <w:p w14:paraId="797CBFB1" w14:textId="5391773E" w:rsidR="00C44F26" w:rsidRPr="00B542DC" w:rsidRDefault="00D45E1D" w:rsidP="00382D6F">
      <w:pPr>
        <w:spacing w:line="276" w:lineRule="auto"/>
        <w:jc w:val="both"/>
        <w:rPr>
          <w:rFonts w:cstheme="minorHAnsi"/>
          <w:lang w:val="en-GB"/>
        </w:rPr>
      </w:pPr>
      <w:r w:rsidRPr="00B542DC">
        <w:rPr>
          <w:rFonts w:cstheme="minorHAnsi"/>
          <w:lang w:val="en-GB"/>
        </w:rPr>
        <w:t xml:space="preserve">Following the </w:t>
      </w:r>
      <w:r w:rsidR="0014148C" w:rsidRPr="00B542DC">
        <w:rPr>
          <w:rFonts w:cstheme="minorHAnsi"/>
          <w:lang w:val="en-GB"/>
        </w:rPr>
        <w:t xml:space="preserve">draft </w:t>
      </w:r>
      <w:r w:rsidRPr="00B542DC">
        <w:rPr>
          <w:rFonts w:cstheme="minorHAnsi"/>
          <w:lang w:val="en-GB"/>
        </w:rPr>
        <w:t>agenda of Technical Meeting of National Coordinators (12 February) and 24</w:t>
      </w:r>
      <w:r w:rsidRPr="00B542DC">
        <w:rPr>
          <w:rFonts w:cstheme="minorHAnsi"/>
          <w:vertAlign w:val="superscript"/>
          <w:lang w:val="en-GB"/>
        </w:rPr>
        <w:t>th</w:t>
      </w:r>
      <w:r w:rsidRPr="00B542DC">
        <w:rPr>
          <w:rFonts w:cstheme="minorHAnsi"/>
          <w:lang w:val="en-GB"/>
        </w:rPr>
        <w:t xml:space="preserve"> Governing Board meeting (13 February) and discussions held during the Youth Consultation Task Force meeting on 23</w:t>
      </w:r>
      <w:r w:rsidRPr="00B542DC">
        <w:rPr>
          <w:rFonts w:cstheme="minorHAnsi"/>
          <w:vertAlign w:val="superscript"/>
          <w:lang w:val="en-GB"/>
        </w:rPr>
        <w:t>rd</w:t>
      </w:r>
      <w:r w:rsidRPr="00B542DC">
        <w:rPr>
          <w:rFonts w:cstheme="minorHAnsi"/>
          <w:lang w:val="en-GB"/>
        </w:rPr>
        <w:t xml:space="preserve"> January</w:t>
      </w:r>
      <w:r w:rsidR="00FA6EC5">
        <w:rPr>
          <w:rFonts w:cstheme="minorHAnsi"/>
          <w:lang w:val="en-GB"/>
        </w:rPr>
        <w:t xml:space="preserve"> 2025</w:t>
      </w:r>
      <w:r w:rsidRPr="00B542DC">
        <w:rPr>
          <w:rFonts w:cstheme="minorHAnsi"/>
          <w:lang w:val="en-GB"/>
        </w:rPr>
        <w:t xml:space="preserve"> the Presidency suggest</w:t>
      </w:r>
      <w:r w:rsidR="0014148C" w:rsidRPr="00B542DC">
        <w:rPr>
          <w:rFonts w:cstheme="minorHAnsi"/>
          <w:lang w:val="en-GB"/>
        </w:rPr>
        <w:t xml:space="preserve"> organising the discussion in the following way: </w:t>
      </w:r>
    </w:p>
    <w:p w14:paraId="6808D0DE" w14:textId="152B456A" w:rsidR="0014148C" w:rsidRPr="00B542DC" w:rsidRDefault="0014148C" w:rsidP="00E30E6B">
      <w:pPr>
        <w:pStyle w:val="ListParagraph"/>
        <w:numPr>
          <w:ilvl w:val="0"/>
          <w:numId w:val="5"/>
        </w:numPr>
        <w:spacing w:line="276" w:lineRule="auto"/>
        <w:jc w:val="both"/>
        <w:rPr>
          <w:rFonts w:eastAsia="Times New Roman"/>
          <w:lang w:val="en-GB"/>
        </w:rPr>
      </w:pPr>
      <w:r w:rsidRPr="00B542DC">
        <w:rPr>
          <w:rFonts w:eastAsia="Times New Roman"/>
          <w:lang w:val="en-GB"/>
        </w:rPr>
        <w:t>Presentation of the Youth Council’s work</w:t>
      </w:r>
    </w:p>
    <w:p w14:paraId="242C1191" w14:textId="74EAC5EC" w:rsidR="0014148C" w:rsidRPr="00B542DC" w:rsidRDefault="0014148C" w:rsidP="00E30E6B">
      <w:pPr>
        <w:pStyle w:val="ListParagraph"/>
        <w:numPr>
          <w:ilvl w:val="0"/>
          <w:numId w:val="5"/>
        </w:numPr>
        <w:spacing w:line="276" w:lineRule="auto"/>
        <w:jc w:val="both"/>
        <w:rPr>
          <w:rFonts w:eastAsia="Times New Roman"/>
          <w:lang w:val="en-GB"/>
        </w:rPr>
      </w:pPr>
      <w:r w:rsidRPr="00B542DC">
        <w:rPr>
          <w:rFonts w:eastAsia="Times New Roman"/>
          <w:lang w:val="en-GB"/>
        </w:rPr>
        <w:t>Launch of the second EYC Call</w:t>
      </w:r>
    </w:p>
    <w:p w14:paraId="22E52130" w14:textId="411A5E15" w:rsidR="0014148C" w:rsidRPr="00B542DC" w:rsidRDefault="0014148C" w:rsidP="00E30E6B">
      <w:pPr>
        <w:pStyle w:val="ListParagraph"/>
        <w:numPr>
          <w:ilvl w:val="0"/>
          <w:numId w:val="5"/>
        </w:numPr>
        <w:spacing w:line="276" w:lineRule="auto"/>
        <w:jc w:val="both"/>
        <w:rPr>
          <w:rFonts w:eastAsia="Times New Roman"/>
          <w:lang w:val="en-GB"/>
        </w:rPr>
      </w:pPr>
      <w:r w:rsidRPr="00B542DC">
        <w:rPr>
          <w:rFonts w:eastAsia="Times New Roman"/>
          <w:lang w:val="en-GB"/>
        </w:rPr>
        <w:t>In</w:t>
      </w:r>
      <w:r w:rsidR="00FA6EC5">
        <w:rPr>
          <w:rFonts w:eastAsia="Times New Roman"/>
          <w:lang w:val="en-GB"/>
        </w:rPr>
        <w:t>troduction</w:t>
      </w:r>
      <w:r w:rsidRPr="00B542DC">
        <w:rPr>
          <w:rFonts w:eastAsia="Times New Roman"/>
          <w:lang w:val="en-GB"/>
        </w:rPr>
        <w:t xml:space="preserve"> of </w:t>
      </w:r>
      <w:r w:rsidR="00FA6EC5">
        <w:rPr>
          <w:rFonts w:eastAsia="Times New Roman"/>
          <w:lang w:val="en-GB"/>
        </w:rPr>
        <w:t xml:space="preserve">a new </w:t>
      </w:r>
      <w:r w:rsidRPr="00B542DC">
        <w:rPr>
          <w:rFonts w:eastAsia="Times New Roman"/>
          <w:lang w:val="en-GB"/>
        </w:rPr>
        <w:t xml:space="preserve">thematic </w:t>
      </w:r>
      <w:r w:rsidR="00FA6EC5">
        <w:rPr>
          <w:rFonts w:eastAsia="Times New Roman"/>
          <w:lang w:val="en-GB"/>
        </w:rPr>
        <w:t xml:space="preserve">competence </w:t>
      </w:r>
      <w:r w:rsidRPr="00B542DC">
        <w:rPr>
          <w:rFonts w:eastAsia="Times New Roman"/>
          <w:lang w:val="en-GB"/>
        </w:rPr>
        <w:t>criteria</w:t>
      </w:r>
    </w:p>
    <w:p w14:paraId="32063600" w14:textId="67F23058" w:rsidR="0014148C" w:rsidRPr="00B542DC" w:rsidRDefault="00B542DC" w:rsidP="00E30E6B">
      <w:pPr>
        <w:pStyle w:val="ListParagraph"/>
        <w:numPr>
          <w:ilvl w:val="0"/>
          <w:numId w:val="5"/>
        </w:numPr>
        <w:spacing w:line="276" w:lineRule="auto"/>
        <w:jc w:val="both"/>
        <w:rPr>
          <w:rFonts w:eastAsia="Times New Roman"/>
          <w:lang w:val="en-GB"/>
        </w:rPr>
      </w:pPr>
      <w:r>
        <w:rPr>
          <w:rFonts w:eastAsia="Times New Roman"/>
          <w:lang w:val="en-GB"/>
        </w:rPr>
        <w:t>Ranking instead of r</w:t>
      </w:r>
      <w:r w:rsidR="0014148C" w:rsidRPr="00B542DC">
        <w:rPr>
          <w:rFonts w:eastAsia="Times New Roman"/>
          <w:lang w:val="en-GB"/>
        </w:rPr>
        <w:t>andom selection</w:t>
      </w:r>
    </w:p>
    <w:p w14:paraId="74E9BAB9" w14:textId="374BAA9F" w:rsidR="0014148C" w:rsidRPr="00B542DC" w:rsidRDefault="00FA6EC5" w:rsidP="00E30E6B">
      <w:pPr>
        <w:pStyle w:val="ListParagraph"/>
        <w:numPr>
          <w:ilvl w:val="0"/>
          <w:numId w:val="5"/>
        </w:numPr>
        <w:spacing w:line="276" w:lineRule="auto"/>
        <w:jc w:val="both"/>
        <w:rPr>
          <w:rFonts w:cstheme="minorHAnsi"/>
          <w:lang w:val="en-GB"/>
        </w:rPr>
      </w:pPr>
      <w:r>
        <w:rPr>
          <w:rFonts w:eastAsia="Times New Roman"/>
          <w:lang w:val="en-GB"/>
        </w:rPr>
        <w:t>Financing t</w:t>
      </w:r>
      <w:r w:rsidR="0014148C" w:rsidRPr="00B542DC">
        <w:rPr>
          <w:rFonts w:eastAsia="Times New Roman"/>
          <w:lang w:val="en-GB"/>
        </w:rPr>
        <w:t>ravel and accommodation of EUSAIR Youth Council</w:t>
      </w:r>
      <w:r w:rsidR="00B542DC">
        <w:rPr>
          <w:rFonts w:eastAsia="Times New Roman"/>
          <w:lang w:val="en-GB"/>
        </w:rPr>
        <w:t xml:space="preserve"> </w:t>
      </w:r>
      <w:r w:rsidR="0014148C" w:rsidRPr="00B542DC">
        <w:rPr>
          <w:rFonts w:eastAsia="Times New Roman"/>
          <w:lang w:val="en-GB"/>
        </w:rPr>
        <w:t>members</w:t>
      </w:r>
    </w:p>
    <w:p w14:paraId="525CBBAB" w14:textId="4CDB2280" w:rsidR="0014148C" w:rsidRPr="00B542DC" w:rsidRDefault="0014148C" w:rsidP="00382D6F">
      <w:pPr>
        <w:spacing w:line="276" w:lineRule="auto"/>
        <w:jc w:val="both"/>
        <w:rPr>
          <w:rFonts w:cstheme="minorHAnsi"/>
          <w:b/>
          <w:bCs/>
          <w:lang w:val="en-GB"/>
        </w:rPr>
      </w:pPr>
      <w:r w:rsidRPr="00B542DC">
        <w:rPr>
          <w:rFonts w:cstheme="minorHAnsi"/>
          <w:lang w:val="en-GB"/>
        </w:rPr>
        <w:t>Since the thematic is relatively specific and requires good knowledge of the currently valid documents and discussions held on the topic of EUSAIR Youth Council</w:t>
      </w:r>
      <w:r w:rsidR="00FA6EC5">
        <w:rPr>
          <w:rFonts w:cstheme="minorHAnsi"/>
          <w:lang w:val="en-GB"/>
        </w:rPr>
        <w:t xml:space="preserve"> (hereinafter EYC)</w:t>
      </w:r>
      <w:r w:rsidRPr="00B542DC">
        <w:rPr>
          <w:rFonts w:cstheme="minorHAnsi"/>
          <w:lang w:val="en-GB"/>
        </w:rPr>
        <w:t xml:space="preserve"> during the last three years, in the continuation each point is briefly presented. </w:t>
      </w:r>
      <w:r w:rsidRPr="00B542DC">
        <w:rPr>
          <w:rFonts w:cstheme="minorHAnsi"/>
          <w:b/>
          <w:bCs/>
          <w:lang w:val="en-GB"/>
        </w:rPr>
        <w:t xml:space="preserve">The purpose is to help National Coordinators in preparation for the upcoming meetings. </w:t>
      </w:r>
    </w:p>
    <w:p w14:paraId="10334157" w14:textId="77777777" w:rsidR="00B542DC" w:rsidRDefault="00B542DC" w:rsidP="00B542DC">
      <w:pPr>
        <w:spacing w:after="0" w:line="240" w:lineRule="auto"/>
        <w:rPr>
          <w:rFonts w:eastAsia="Times New Roman"/>
          <w:b/>
          <w:bCs/>
          <w:lang w:val="en-GB"/>
        </w:rPr>
      </w:pPr>
    </w:p>
    <w:p w14:paraId="7A25E814" w14:textId="77777777" w:rsidR="00E178B8" w:rsidRDefault="00E178B8" w:rsidP="00B542DC">
      <w:pPr>
        <w:spacing w:after="0" w:line="240" w:lineRule="auto"/>
        <w:rPr>
          <w:rFonts w:eastAsia="Times New Roman"/>
          <w:b/>
          <w:bCs/>
          <w:lang w:val="en-GB"/>
        </w:rPr>
      </w:pPr>
    </w:p>
    <w:p w14:paraId="2F9CF491" w14:textId="77777777" w:rsidR="00B542DC" w:rsidRDefault="00B542DC" w:rsidP="00B542DC">
      <w:pPr>
        <w:spacing w:after="0" w:line="240" w:lineRule="auto"/>
        <w:rPr>
          <w:rFonts w:eastAsia="Times New Roman"/>
          <w:b/>
          <w:bCs/>
          <w:lang w:val="en-GB"/>
        </w:rPr>
      </w:pPr>
    </w:p>
    <w:p w14:paraId="6416D382" w14:textId="77777777" w:rsidR="00B542DC" w:rsidRDefault="00B542DC" w:rsidP="00B542DC">
      <w:pPr>
        <w:spacing w:after="0" w:line="240" w:lineRule="auto"/>
        <w:rPr>
          <w:rFonts w:eastAsia="Times New Roman"/>
          <w:b/>
          <w:bCs/>
          <w:lang w:val="en-GB"/>
        </w:rPr>
      </w:pPr>
    </w:p>
    <w:p w14:paraId="1FE2610E" w14:textId="77777777" w:rsidR="00B542DC" w:rsidRDefault="00B542DC" w:rsidP="00B542DC">
      <w:pPr>
        <w:spacing w:after="0" w:line="240" w:lineRule="auto"/>
        <w:rPr>
          <w:rFonts w:eastAsia="Times New Roman"/>
          <w:b/>
          <w:bCs/>
          <w:lang w:val="en-GB"/>
        </w:rPr>
      </w:pPr>
    </w:p>
    <w:p w14:paraId="28AD7D10" w14:textId="620DFA79" w:rsidR="00B542DC" w:rsidRDefault="0014148C" w:rsidP="00E30E6B">
      <w:pPr>
        <w:pStyle w:val="Heading2"/>
        <w:numPr>
          <w:ilvl w:val="0"/>
          <w:numId w:val="6"/>
        </w:numPr>
        <w:rPr>
          <w:rFonts w:eastAsia="Times New Roman"/>
          <w:lang w:val="en-GB"/>
        </w:rPr>
      </w:pPr>
      <w:r w:rsidRPr="00B542DC">
        <w:rPr>
          <w:rFonts w:eastAsia="Times New Roman"/>
          <w:lang w:val="en-GB"/>
        </w:rPr>
        <w:lastRenderedPageBreak/>
        <w:t>Presentation of the Youth Council’s work</w:t>
      </w:r>
    </w:p>
    <w:p w14:paraId="1CAE0E3E" w14:textId="77777777" w:rsidR="00B542DC" w:rsidRDefault="00B542DC" w:rsidP="00B542DC">
      <w:pPr>
        <w:spacing w:after="0" w:line="240" w:lineRule="auto"/>
        <w:rPr>
          <w:rFonts w:eastAsia="Times New Roman"/>
          <w:lang w:val="en-GB"/>
        </w:rPr>
      </w:pPr>
    </w:p>
    <w:p w14:paraId="4DA3E5BA" w14:textId="77777777" w:rsidR="00B542DC" w:rsidRDefault="00B542DC" w:rsidP="00E30E6B">
      <w:pPr>
        <w:pStyle w:val="ListParagraph"/>
        <w:numPr>
          <w:ilvl w:val="0"/>
          <w:numId w:val="2"/>
        </w:numPr>
        <w:spacing w:after="0" w:line="240" w:lineRule="auto"/>
        <w:rPr>
          <w:rFonts w:eastAsia="Times New Roman"/>
          <w:lang w:val="en-GB"/>
        </w:rPr>
      </w:pPr>
      <w:r w:rsidRPr="00B542DC">
        <w:rPr>
          <w:rFonts w:eastAsia="Times New Roman"/>
          <w:lang w:val="en-GB"/>
        </w:rPr>
        <w:t xml:space="preserve">At the NC meeting Facility Point will briefly present the work done so far by the EUSAIR Youth Council. </w:t>
      </w:r>
    </w:p>
    <w:p w14:paraId="2C497546" w14:textId="7B9E6A59" w:rsidR="0014148C" w:rsidRDefault="00B542DC" w:rsidP="00E30E6B">
      <w:pPr>
        <w:pStyle w:val="ListParagraph"/>
        <w:numPr>
          <w:ilvl w:val="0"/>
          <w:numId w:val="2"/>
        </w:numPr>
        <w:spacing w:after="0" w:line="240" w:lineRule="auto"/>
        <w:rPr>
          <w:rFonts w:eastAsia="Times New Roman"/>
          <w:lang w:val="en-GB"/>
        </w:rPr>
      </w:pPr>
      <w:r w:rsidRPr="00B542DC">
        <w:rPr>
          <w:rFonts w:eastAsia="Times New Roman"/>
          <w:lang w:val="en-GB"/>
        </w:rPr>
        <w:t xml:space="preserve">At the GB meeting Youth Council Chair will present Youth Council work focusing on the </w:t>
      </w:r>
      <w:r w:rsidRPr="00B542DC">
        <w:rPr>
          <w:rFonts w:eastAsia="Times New Roman"/>
          <w:b/>
          <w:bCs/>
          <w:lang w:val="en-GB"/>
        </w:rPr>
        <w:t>Rules of Procedure</w:t>
      </w:r>
      <w:r w:rsidR="00FA6EC5">
        <w:rPr>
          <w:rFonts w:eastAsia="Times New Roman"/>
          <w:b/>
          <w:bCs/>
          <w:lang w:val="en-GB"/>
        </w:rPr>
        <w:t>-</w:t>
      </w:r>
      <w:proofErr w:type="spellStart"/>
      <w:r w:rsidR="00FA6EC5">
        <w:rPr>
          <w:rFonts w:eastAsia="Times New Roman"/>
          <w:b/>
          <w:bCs/>
          <w:lang w:val="en-GB"/>
        </w:rPr>
        <w:t>RoP</w:t>
      </w:r>
      <w:proofErr w:type="spellEnd"/>
      <w:r w:rsidRPr="00B542DC">
        <w:rPr>
          <w:rFonts w:eastAsia="Times New Roman"/>
          <w:lang w:val="en-GB"/>
        </w:rPr>
        <w:t xml:space="preserve"> (including the relations between Youth Council and EUSAIR governance structures) and </w:t>
      </w:r>
      <w:r w:rsidRPr="00B542DC">
        <w:rPr>
          <w:rFonts w:eastAsia="Times New Roman"/>
          <w:b/>
          <w:bCs/>
          <w:lang w:val="en-GB"/>
        </w:rPr>
        <w:t>Workplan</w:t>
      </w:r>
      <w:r w:rsidRPr="00B542DC">
        <w:rPr>
          <w:rFonts w:eastAsia="Times New Roman"/>
          <w:lang w:val="en-GB"/>
        </w:rPr>
        <w:t xml:space="preserve"> (including ideas for the Youth Council inauguration event at the EUSAIR Forum). </w:t>
      </w:r>
    </w:p>
    <w:p w14:paraId="521F6D46" w14:textId="050BE03C" w:rsidR="007D6D4E" w:rsidRDefault="007D6D4E" w:rsidP="00E30E6B">
      <w:pPr>
        <w:pStyle w:val="ListParagraph"/>
        <w:numPr>
          <w:ilvl w:val="0"/>
          <w:numId w:val="2"/>
        </w:numPr>
        <w:spacing w:after="0" w:line="240" w:lineRule="auto"/>
        <w:rPr>
          <w:rFonts w:eastAsia="Times New Roman"/>
          <w:lang w:val="en-GB"/>
        </w:rPr>
      </w:pPr>
      <w:r>
        <w:rPr>
          <w:rFonts w:eastAsia="Times New Roman"/>
          <w:lang w:val="en-GB"/>
        </w:rPr>
        <w:t xml:space="preserve">Next steps in concluding </w:t>
      </w:r>
      <w:proofErr w:type="spellStart"/>
      <w:r>
        <w:rPr>
          <w:rFonts w:eastAsia="Times New Roman"/>
          <w:lang w:val="en-GB"/>
        </w:rPr>
        <w:t>RoP</w:t>
      </w:r>
      <w:proofErr w:type="spellEnd"/>
      <w:r>
        <w:rPr>
          <w:rFonts w:eastAsia="Times New Roman"/>
          <w:lang w:val="en-GB"/>
        </w:rPr>
        <w:t xml:space="preserve"> and Workplan.</w:t>
      </w:r>
    </w:p>
    <w:p w14:paraId="07523218" w14:textId="77777777" w:rsidR="007D6D4E" w:rsidRDefault="007D6D4E" w:rsidP="007D6D4E">
      <w:pPr>
        <w:pStyle w:val="ListParagraph"/>
        <w:spacing w:after="0" w:line="240" w:lineRule="auto"/>
        <w:ind w:left="1111"/>
        <w:rPr>
          <w:rFonts w:eastAsia="Times New Roman"/>
          <w:lang w:val="en-GB"/>
        </w:rPr>
      </w:pPr>
    </w:p>
    <w:p w14:paraId="05B7D32F" w14:textId="7AFF2D09" w:rsidR="007D6D4E" w:rsidRPr="007D6D4E" w:rsidRDefault="007D6D4E" w:rsidP="007D6D4E">
      <w:pPr>
        <w:spacing w:after="0" w:line="240" w:lineRule="auto"/>
        <w:ind w:left="751"/>
        <w:rPr>
          <w:rFonts w:eastAsia="Times New Roman"/>
          <w:i/>
          <w:iCs/>
          <w:lang w:val="en-GB"/>
        </w:rPr>
      </w:pPr>
    </w:p>
    <w:p w14:paraId="77EED4DD" w14:textId="77777777" w:rsidR="007D6D4E" w:rsidRPr="007D6D4E" w:rsidRDefault="007D6D4E" w:rsidP="007D6D4E">
      <w:pPr>
        <w:spacing w:after="0" w:line="240" w:lineRule="auto"/>
        <w:rPr>
          <w:rFonts w:eastAsia="Times New Roman"/>
          <w:lang w:val="en-GB"/>
        </w:rPr>
      </w:pPr>
    </w:p>
    <w:p w14:paraId="1E97A221" w14:textId="24944E5B" w:rsidR="007D6D4E" w:rsidRPr="007D6D4E" w:rsidRDefault="0014148C" w:rsidP="00E30E6B">
      <w:pPr>
        <w:pStyle w:val="Heading2"/>
        <w:numPr>
          <w:ilvl w:val="0"/>
          <w:numId w:val="6"/>
        </w:numPr>
        <w:rPr>
          <w:rFonts w:eastAsia="Times New Roman"/>
          <w:lang w:val="en-GB"/>
        </w:rPr>
      </w:pPr>
      <w:r w:rsidRPr="007D6D4E">
        <w:rPr>
          <w:rFonts w:eastAsia="Times New Roman"/>
          <w:lang w:val="en-GB"/>
        </w:rPr>
        <w:t xml:space="preserve">Launch of the </w:t>
      </w:r>
      <w:r w:rsidR="00107F34">
        <w:rPr>
          <w:rFonts w:eastAsia="Times New Roman"/>
          <w:lang w:val="en-GB"/>
        </w:rPr>
        <w:t>S</w:t>
      </w:r>
      <w:r w:rsidRPr="007D6D4E">
        <w:rPr>
          <w:rFonts w:eastAsia="Times New Roman"/>
          <w:lang w:val="en-GB"/>
        </w:rPr>
        <w:t xml:space="preserve">econd EYC </w:t>
      </w:r>
      <w:r w:rsidR="00107F34">
        <w:rPr>
          <w:rFonts w:eastAsia="Times New Roman"/>
          <w:lang w:val="en-GB"/>
        </w:rPr>
        <w:t>C</w:t>
      </w:r>
      <w:r w:rsidRPr="007D6D4E">
        <w:rPr>
          <w:rFonts w:eastAsia="Times New Roman"/>
          <w:lang w:val="en-GB"/>
        </w:rPr>
        <w:t>all</w:t>
      </w:r>
    </w:p>
    <w:p w14:paraId="2A3140B8" w14:textId="77777777" w:rsidR="007D6D4E" w:rsidRDefault="007D6D4E" w:rsidP="007D6D4E">
      <w:pPr>
        <w:spacing w:after="0" w:line="240" w:lineRule="auto"/>
        <w:ind w:left="360"/>
        <w:rPr>
          <w:rFonts w:eastAsia="Times New Roman"/>
          <w:lang w:val="en-GB"/>
        </w:rPr>
      </w:pPr>
    </w:p>
    <w:p w14:paraId="1DF83DE5" w14:textId="09F89D7D" w:rsidR="007D6D4E" w:rsidRDefault="007D6D4E" w:rsidP="007D6D4E">
      <w:pPr>
        <w:spacing w:after="0" w:line="240" w:lineRule="auto"/>
        <w:ind w:left="360"/>
        <w:rPr>
          <w:rFonts w:eastAsia="Times New Roman"/>
          <w:lang w:val="en-GB"/>
        </w:rPr>
      </w:pPr>
      <w:r>
        <w:rPr>
          <w:rFonts w:eastAsia="Times New Roman"/>
          <w:lang w:val="en-GB"/>
        </w:rPr>
        <w:t>Timeline of the 2</w:t>
      </w:r>
      <w:r w:rsidRPr="007D6D4E">
        <w:rPr>
          <w:rFonts w:eastAsia="Times New Roman"/>
          <w:vertAlign w:val="superscript"/>
          <w:lang w:val="en-GB"/>
        </w:rPr>
        <w:t>nd</w:t>
      </w:r>
      <w:r>
        <w:rPr>
          <w:rFonts w:eastAsia="Times New Roman"/>
          <w:lang w:val="en-GB"/>
        </w:rPr>
        <w:t xml:space="preserve"> Call </w:t>
      </w:r>
      <w:proofErr w:type="gramStart"/>
      <w:r>
        <w:rPr>
          <w:rFonts w:eastAsia="Times New Roman"/>
          <w:lang w:val="en-GB"/>
        </w:rPr>
        <w:t>in order to</w:t>
      </w:r>
      <w:proofErr w:type="gramEnd"/>
      <w:r>
        <w:rPr>
          <w:rFonts w:eastAsia="Times New Roman"/>
          <w:lang w:val="en-GB"/>
        </w:rPr>
        <w:t xml:space="preserve"> secure full membership of EYC till October 2025: </w:t>
      </w:r>
    </w:p>
    <w:p w14:paraId="33C91FC1" w14:textId="77777777" w:rsidR="007D6D4E" w:rsidRDefault="007D6D4E" w:rsidP="007D6D4E">
      <w:pPr>
        <w:spacing w:after="0" w:line="240" w:lineRule="auto"/>
        <w:ind w:left="360"/>
        <w:rPr>
          <w:rFonts w:eastAsia="Times New Roman"/>
          <w:lang w:val="en-GB"/>
        </w:rPr>
      </w:pPr>
    </w:p>
    <w:tbl>
      <w:tblPr>
        <w:tblW w:w="8921" w:type="dxa"/>
        <w:tblLayout w:type="fixed"/>
        <w:tblCellMar>
          <w:left w:w="0" w:type="dxa"/>
          <w:right w:w="0" w:type="dxa"/>
        </w:tblCellMar>
        <w:tblLook w:val="0420" w:firstRow="1" w:lastRow="0" w:firstColumn="0" w:lastColumn="0" w:noHBand="0" w:noVBand="1"/>
      </w:tblPr>
      <w:tblGrid>
        <w:gridCol w:w="6369"/>
        <w:gridCol w:w="2552"/>
      </w:tblGrid>
      <w:tr w:rsidR="007D6D4E" w:rsidRPr="007D6D4E" w14:paraId="246FE3FC" w14:textId="77777777" w:rsidTr="007D6D4E">
        <w:trPr>
          <w:trHeight w:val="507"/>
        </w:trPr>
        <w:tc>
          <w:tcPr>
            <w:tcW w:w="6369"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72" w:type="dxa"/>
              <w:left w:w="144" w:type="dxa"/>
              <w:bottom w:w="72" w:type="dxa"/>
              <w:right w:w="144" w:type="dxa"/>
            </w:tcMar>
            <w:vAlign w:val="center"/>
            <w:hideMark/>
          </w:tcPr>
          <w:p w14:paraId="6711B0F5" w14:textId="77777777" w:rsidR="007D6D4E" w:rsidRPr="007D6D4E" w:rsidRDefault="007D6D4E" w:rsidP="007D6D4E">
            <w:pPr>
              <w:spacing w:line="276" w:lineRule="auto"/>
              <w:rPr>
                <w:rFonts w:eastAsia="Times New Roman" w:cstheme="minorHAnsi"/>
                <w:lang w:val="en-GB" w:eastAsia="en-GB"/>
              </w:rPr>
            </w:pPr>
            <w:r w:rsidRPr="007D6D4E">
              <w:rPr>
                <w:rFonts w:eastAsia="Calibri" w:cstheme="minorHAnsi"/>
                <w:b/>
                <w:bCs/>
                <w:color w:val="000000"/>
                <w:kern w:val="2"/>
                <w:lang w:val="en-GB" w:eastAsia="en-GB"/>
              </w:rPr>
              <w:t>Task</w:t>
            </w:r>
          </w:p>
        </w:tc>
        <w:tc>
          <w:tcPr>
            <w:tcW w:w="2552"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72" w:type="dxa"/>
              <w:left w:w="144" w:type="dxa"/>
              <w:bottom w:w="72" w:type="dxa"/>
              <w:right w:w="144" w:type="dxa"/>
            </w:tcMar>
            <w:vAlign w:val="center"/>
            <w:hideMark/>
          </w:tcPr>
          <w:p w14:paraId="2CBE87E3" w14:textId="77777777" w:rsidR="007D6D4E" w:rsidRPr="007D6D4E" w:rsidRDefault="007D6D4E" w:rsidP="007D6D4E">
            <w:pPr>
              <w:spacing w:line="276" w:lineRule="auto"/>
              <w:rPr>
                <w:rFonts w:eastAsia="Times New Roman" w:cstheme="minorHAnsi"/>
                <w:lang w:val="en-GB" w:eastAsia="en-GB"/>
              </w:rPr>
            </w:pPr>
            <w:r w:rsidRPr="007D6D4E">
              <w:rPr>
                <w:rFonts w:eastAsia="Calibri" w:cstheme="minorHAnsi"/>
                <w:b/>
                <w:bCs/>
                <w:color w:val="000000"/>
                <w:kern w:val="2"/>
                <w:lang w:val="en-GB" w:eastAsia="en-GB"/>
              </w:rPr>
              <w:t>Time</w:t>
            </w:r>
          </w:p>
        </w:tc>
      </w:tr>
      <w:tr w:rsidR="007D6D4E" w:rsidRPr="007D6D4E" w14:paraId="03C17BE2" w14:textId="77777777" w:rsidTr="007D6D4E">
        <w:trPr>
          <w:trHeight w:val="478"/>
        </w:trPr>
        <w:tc>
          <w:tcPr>
            <w:tcW w:w="6369"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738A1030" w14:textId="77777777"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Members appointed in 2024 to sign Letter of commitment for 2025</w:t>
            </w:r>
          </w:p>
        </w:tc>
        <w:tc>
          <w:tcPr>
            <w:tcW w:w="255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129BF2E2" w14:textId="77777777"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31/03/2025</w:t>
            </w:r>
          </w:p>
        </w:tc>
      </w:tr>
      <w:tr w:rsidR="007D6D4E" w:rsidRPr="007D6D4E" w14:paraId="69AD864D" w14:textId="77777777" w:rsidTr="007D6D4E">
        <w:trPr>
          <w:trHeight w:val="541"/>
        </w:trPr>
        <w:tc>
          <w:tcPr>
            <w:tcW w:w="6369"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30BA2DEC" w14:textId="77777777" w:rsidR="007D6D4E" w:rsidRPr="007D6D4E" w:rsidRDefault="007D6D4E" w:rsidP="007D6D4E">
            <w:pPr>
              <w:spacing w:after="0" w:line="240" w:lineRule="auto"/>
              <w:rPr>
                <w:rFonts w:eastAsia="Times New Roman" w:cstheme="minorHAnsi"/>
                <w:lang w:val="en-GB" w:eastAsia="en-GB"/>
              </w:rPr>
            </w:pPr>
            <w:r w:rsidRPr="007D6D4E">
              <w:rPr>
                <w:rFonts w:eastAsia="Times New Roman" w:cstheme="minorHAnsi"/>
                <w:color w:val="000000"/>
                <w:kern w:val="2"/>
                <w:lang w:val="en-GB" w:eastAsia="en-GB"/>
              </w:rPr>
              <w:t>Any changes in Concept Paper and methodology to be approved</w:t>
            </w:r>
          </w:p>
        </w:tc>
        <w:tc>
          <w:tcPr>
            <w:tcW w:w="255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71807FA3" w14:textId="77777777" w:rsidR="007D6D4E" w:rsidRPr="007D6D4E" w:rsidRDefault="007D6D4E" w:rsidP="007D6D4E">
            <w:pPr>
              <w:spacing w:after="0" w:line="240" w:lineRule="auto"/>
              <w:rPr>
                <w:rFonts w:eastAsia="Times New Roman" w:cstheme="minorHAnsi"/>
                <w:lang w:val="en-GB" w:eastAsia="en-GB"/>
              </w:rPr>
            </w:pPr>
            <w:r w:rsidRPr="007D6D4E">
              <w:rPr>
                <w:rFonts w:eastAsia="Times New Roman" w:cstheme="minorHAnsi"/>
                <w:color w:val="000000"/>
                <w:kern w:val="2"/>
                <w:lang w:val="en-GB" w:eastAsia="en-GB"/>
              </w:rPr>
              <w:t>31/03/2025</w:t>
            </w:r>
          </w:p>
        </w:tc>
      </w:tr>
      <w:tr w:rsidR="007D6D4E" w:rsidRPr="007D6D4E" w14:paraId="4E575A51" w14:textId="77777777" w:rsidTr="007D6D4E">
        <w:trPr>
          <w:trHeight w:val="315"/>
        </w:trPr>
        <w:tc>
          <w:tcPr>
            <w:tcW w:w="6369"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41061C01" w14:textId="77777777"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Call in countries with missing members</w:t>
            </w:r>
          </w:p>
        </w:tc>
        <w:tc>
          <w:tcPr>
            <w:tcW w:w="255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226D18A6" w14:textId="77777777"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01/04/2025-13/05/2025</w:t>
            </w:r>
          </w:p>
        </w:tc>
      </w:tr>
      <w:tr w:rsidR="007D6D4E" w:rsidRPr="007D6D4E" w14:paraId="66C2BDD7" w14:textId="77777777" w:rsidTr="007D6D4E">
        <w:trPr>
          <w:trHeight w:val="278"/>
        </w:trPr>
        <w:tc>
          <w:tcPr>
            <w:tcW w:w="6369"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0830B03E" w14:textId="77777777"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Assessment/Selection</w:t>
            </w:r>
          </w:p>
        </w:tc>
        <w:tc>
          <w:tcPr>
            <w:tcW w:w="255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4EE5F3B1" w14:textId="49F7E9EB"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MAY-JUNE</w:t>
            </w:r>
            <w:r w:rsidR="00802846">
              <w:rPr>
                <w:rFonts w:eastAsia="Calibri" w:cstheme="minorHAnsi"/>
                <w:color w:val="000000"/>
                <w:kern w:val="2"/>
                <w:lang w:val="en-GB" w:eastAsia="en-GB"/>
              </w:rPr>
              <w:t xml:space="preserve"> 2025</w:t>
            </w:r>
          </w:p>
        </w:tc>
      </w:tr>
      <w:tr w:rsidR="007D6D4E" w:rsidRPr="007D6D4E" w14:paraId="448D8CBE" w14:textId="77777777" w:rsidTr="007D6D4E">
        <w:trPr>
          <w:trHeight w:val="356"/>
        </w:trPr>
        <w:tc>
          <w:tcPr>
            <w:tcW w:w="6369"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57F9DA90" w14:textId="77777777"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Final list of members for EYC 2025</w:t>
            </w:r>
          </w:p>
        </w:tc>
        <w:tc>
          <w:tcPr>
            <w:tcW w:w="2552" w:type="dxa"/>
            <w:tcBorders>
              <w:top w:val="single" w:sz="24" w:space="0" w:color="FFFFFF"/>
              <w:left w:val="single" w:sz="8" w:space="0" w:color="FFFFFF"/>
              <w:bottom w:val="single" w:sz="24" w:space="0" w:color="FFFFFF"/>
              <w:right w:val="single" w:sz="8" w:space="0" w:color="FFFFFF"/>
            </w:tcBorders>
            <w:shd w:val="clear" w:color="auto" w:fill="D7E2E6"/>
            <w:tcMar>
              <w:top w:w="72" w:type="dxa"/>
              <w:left w:w="144" w:type="dxa"/>
              <w:bottom w:w="72" w:type="dxa"/>
              <w:right w:w="144" w:type="dxa"/>
            </w:tcMar>
            <w:vAlign w:val="center"/>
            <w:hideMark/>
          </w:tcPr>
          <w:p w14:paraId="2742B103" w14:textId="22B3AD79" w:rsidR="007D6D4E" w:rsidRPr="007D6D4E" w:rsidRDefault="007D6D4E" w:rsidP="007D6D4E">
            <w:pPr>
              <w:spacing w:after="0" w:line="240" w:lineRule="auto"/>
              <w:rPr>
                <w:rFonts w:eastAsia="Times New Roman" w:cstheme="minorHAnsi"/>
                <w:lang w:val="en-GB" w:eastAsia="en-GB"/>
              </w:rPr>
            </w:pPr>
            <w:r w:rsidRPr="007D6D4E">
              <w:rPr>
                <w:rFonts w:eastAsia="Calibri" w:cstheme="minorHAnsi"/>
                <w:color w:val="000000"/>
                <w:kern w:val="2"/>
                <w:lang w:val="en-GB" w:eastAsia="en-GB"/>
              </w:rPr>
              <w:t>SEPTEMBER</w:t>
            </w:r>
            <w:r w:rsidR="00802846">
              <w:rPr>
                <w:rFonts w:eastAsia="Calibri" w:cstheme="minorHAnsi"/>
                <w:color w:val="000000"/>
                <w:kern w:val="2"/>
                <w:lang w:val="en-GB" w:eastAsia="en-GB"/>
              </w:rPr>
              <w:t xml:space="preserve"> 2025</w:t>
            </w:r>
          </w:p>
        </w:tc>
      </w:tr>
    </w:tbl>
    <w:p w14:paraId="7148D73E" w14:textId="77777777" w:rsidR="007D6D4E" w:rsidRDefault="007D6D4E" w:rsidP="007D6D4E">
      <w:pPr>
        <w:spacing w:after="0" w:line="240" w:lineRule="auto"/>
        <w:ind w:left="360"/>
        <w:rPr>
          <w:rFonts w:eastAsia="Times New Roman"/>
          <w:lang w:val="en-GB"/>
        </w:rPr>
      </w:pPr>
    </w:p>
    <w:p w14:paraId="535303DE" w14:textId="77777777" w:rsidR="00107F34" w:rsidRDefault="00107F34" w:rsidP="00107F34">
      <w:pPr>
        <w:spacing w:after="0" w:line="240" w:lineRule="auto"/>
        <w:ind w:left="360"/>
        <w:rPr>
          <w:rFonts w:eastAsia="Times New Roman"/>
          <w:lang w:val="en-GB"/>
        </w:rPr>
      </w:pPr>
      <w:r>
        <w:rPr>
          <w:rFonts w:eastAsia="Times New Roman"/>
          <w:lang w:val="en-GB"/>
        </w:rPr>
        <w:t xml:space="preserve">Proposal for conclusions: </w:t>
      </w:r>
    </w:p>
    <w:p w14:paraId="46AD2317" w14:textId="77777777" w:rsidR="00107F34" w:rsidRDefault="00107F34" w:rsidP="00107F34">
      <w:pPr>
        <w:spacing w:after="0" w:line="240" w:lineRule="auto"/>
        <w:ind w:left="360"/>
        <w:rPr>
          <w:rFonts w:eastAsia="Times New Roman"/>
          <w:lang w:val="en-GB"/>
        </w:rPr>
      </w:pPr>
    </w:p>
    <w:p w14:paraId="2F1AC791" w14:textId="77777777" w:rsidR="00107F34" w:rsidRDefault="00107F34" w:rsidP="00E30E6B">
      <w:pPr>
        <w:pStyle w:val="ListParagraph"/>
        <w:numPr>
          <w:ilvl w:val="0"/>
          <w:numId w:val="7"/>
        </w:numPr>
        <w:spacing w:after="0" w:line="240" w:lineRule="auto"/>
        <w:rPr>
          <w:rFonts w:eastAsia="Times New Roman"/>
          <w:b/>
          <w:bCs/>
          <w:lang w:val="en-GB"/>
        </w:rPr>
      </w:pPr>
      <w:r w:rsidRPr="00107F34">
        <w:rPr>
          <w:rFonts w:eastAsia="Times New Roman"/>
          <w:b/>
          <w:bCs/>
          <w:lang w:val="en-GB"/>
        </w:rPr>
        <w:t>T</w:t>
      </w:r>
      <w:r w:rsidR="0014148C" w:rsidRPr="00107F34">
        <w:rPr>
          <w:rFonts w:eastAsia="Times New Roman"/>
          <w:b/>
          <w:bCs/>
          <w:lang w:val="en-GB"/>
        </w:rPr>
        <w:t>he</w:t>
      </w:r>
      <w:r w:rsidRPr="00107F34">
        <w:rPr>
          <w:rFonts w:eastAsia="Times New Roman"/>
          <w:b/>
          <w:bCs/>
          <w:lang w:val="en-GB"/>
        </w:rPr>
        <w:t xml:space="preserve"> EUSAIR Youth Council 2</w:t>
      </w:r>
      <w:r w:rsidRPr="00107F34">
        <w:rPr>
          <w:rFonts w:eastAsia="Times New Roman"/>
          <w:b/>
          <w:bCs/>
          <w:vertAlign w:val="superscript"/>
          <w:lang w:val="en-GB"/>
        </w:rPr>
        <w:t>nd</w:t>
      </w:r>
      <w:r w:rsidRPr="00107F34">
        <w:rPr>
          <w:rFonts w:eastAsia="Times New Roman"/>
          <w:b/>
          <w:bCs/>
          <w:lang w:val="en-GB"/>
        </w:rPr>
        <w:t xml:space="preserve"> Call for EYC members </w:t>
      </w:r>
      <w:r w:rsidR="0014148C" w:rsidRPr="00107F34">
        <w:rPr>
          <w:rFonts w:eastAsia="Times New Roman"/>
          <w:b/>
          <w:bCs/>
          <w:lang w:val="en-GB"/>
        </w:rPr>
        <w:t xml:space="preserve">will be launched only for the countries </w:t>
      </w:r>
      <w:r w:rsidRPr="00107F34">
        <w:rPr>
          <w:rFonts w:eastAsia="Times New Roman"/>
          <w:b/>
          <w:bCs/>
          <w:lang w:val="en-GB"/>
        </w:rPr>
        <w:t xml:space="preserve">from which </w:t>
      </w:r>
      <w:r w:rsidR="0014148C" w:rsidRPr="00107F34">
        <w:rPr>
          <w:rFonts w:eastAsia="Times New Roman"/>
          <w:b/>
          <w:bCs/>
          <w:lang w:val="en-GB"/>
        </w:rPr>
        <w:t xml:space="preserve">current EYC members </w:t>
      </w:r>
      <w:r w:rsidRPr="00107F34">
        <w:rPr>
          <w:rFonts w:eastAsia="Times New Roman"/>
          <w:b/>
          <w:bCs/>
          <w:lang w:val="en-GB"/>
        </w:rPr>
        <w:t xml:space="preserve">cannot (if they turned 30 years) or wish not to </w:t>
      </w:r>
      <w:r w:rsidR="0014148C" w:rsidRPr="00107F34">
        <w:rPr>
          <w:rFonts w:eastAsia="Times New Roman"/>
          <w:b/>
          <w:bCs/>
          <w:lang w:val="en-GB"/>
        </w:rPr>
        <w:t>prolong the</w:t>
      </w:r>
      <w:r w:rsidRPr="00107F34">
        <w:rPr>
          <w:rFonts w:eastAsia="Times New Roman"/>
          <w:b/>
          <w:bCs/>
          <w:lang w:val="en-GB"/>
        </w:rPr>
        <w:t>ir</w:t>
      </w:r>
      <w:r w:rsidR="0014148C" w:rsidRPr="00107F34">
        <w:rPr>
          <w:rFonts w:eastAsia="Times New Roman"/>
          <w:b/>
          <w:bCs/>
          <w:lang w:val="en-GB"/>
        </w:rPr>
        <w:t xml:space="preserve"> mandate </w:t>
      </w:r>
      <w:r w:rsidRPr="00107F34">
        <w:rPr>
          <w:rFonts w:eastAsia="Times New Roman"/>
          <w:b/>
          <w:bCs/>
          <w:lang w:val="en-GB"/>
        </w:rPr>
        <w:t xml:space="preserve">for another year (from October 2025 till September 2026). </w:t>
      </w:r>
    </w:p>
    <w:p w14:paraId="53FC2F2C" w14:textId="77777777" w:rsidR="00107F34" w:rsidRPr="00107F34" w:rsidRDefault="00107F34" w:rsidP="00107F34">
      <w:pPr>
        <w:pStyle w:val="ListParagraph"/>
        <w:spacing w:after="0" w:line="240" w:lineRule="auto"/>
        <w:ind w:left="1068"/>
        <w:rPr>
          <w:rFonts w:eastAsia="Times New Roman"/>
          <w:b/>
          <w:bCs/>
          <w:lang w:val="en-GB"/>
        </w:rPr>
      </w:pPr>
    </w:p>
    <w:p w14:paraId="4F46C2E8" w14:textId="2B11A69D" w:rsidR="00107F34" w:rsidRDefault="0014148C" w:rsidP="00E30E6B">
      <w:pPr>
        <w:pStyle w:val="ListParagraph"/>
        <w:numPr>
          <w:ilvl w:val="0"/>
          <w:numId w:val="7"/>
        </w:numPr>
        <w:spacing w:after="0" w:line="240" w:lineRule="auto"/>
        <w:rPr>
          <w:rFonts w:eastAsia="Times New Roman"/>
          <w:b/>
          <w:bCs/>
          <w:lang w:val="en-GB"/>
        </w:rPr>
      </w:pPr>
      <w:r w:rsidRPr="00107F34">
        <w:rPr>
          <w:rFonts w:eastAsia="Times New Roman"/>
          <w:b/>
          <w:bCs/>
          <w:lang w:val="en-GB"/>
        </w:rPr>
        <w:t xml:space="preserve">If no new consensus is reached </w:t>
      </w:r>
      <w:r w:rsidR="00107F34" w:rsidRPr="00107F34">
        <w:rPr>
          <w:rFonts w:eastAsia="Times New Roman"/>
          <w:b/>
          <w:bCs/>
          <w:lang w:val="en-GB"/>
        </w:rPr>
        <w:t>by</w:t>
      </w:r>
      <w:r w:rsidRPr="00107F34">
        <w:rPr>
          <w:rFonts w:eastAsia="Times New Roman"/>
          <w:b/>
          <w:bCs/>
          <w:lang w:val="en-GB"/>
        </w:rPr>
        <w:t xml:space="preserve"> the GB on the updated Youth Council Concept Paper regarding the selection methodology</w:t>
      </w:r>
      <w:r w:rsidR="00107F34" w:rsidRPr="00107F34">
        <w:rPr>
          <w:rFonts w:eastAsia="Times New Roman"/>
          <w:b/>
          <w:bCs/>
          <w:lang w:val="en-GB"/>
        </w:rPr>
        <w:t xml:space="preserve"> by 15 March</w:t>
      </w:r>
      <w:r w:rsidR="00FA6EC5">
        <w:rPr>
          <w:rFonts w:eastAsia="Times New Roman"/>
          <w:b/>
          <w:bCs/>
          <w:lang w:val="en-GB"/>
        </w:rPr>
        <w:t xml:space="preserve"> 2025</w:t>
      </w:r>
      <w:r w:rsidRPr="00107F34">
        <w:rPr>
          <w:rFonts w:eastAsia="Times New Roman"/>
          <w:b/>
          <w:bCs/>
          <w:lang w:val="en-GB"/>
        </w:rPr>
        <w:t xml:space="preserve">, the </w:t>
      </w:r>
      <w:r w:rsidR="00107F34" w:rsidRPr="00107F34">
        <w:rPr>
          <w:rFonts w:eastAsia="Times New Roman"/>
          <w:b/>
          <w:bCs/>
          <w:lang w:val="en-GB"/>
        </w:rPr>
        <w:t>launch of the 2</w:t>
      </w:r>
      <w:r w:rsidR="00107F34" w:rsidRPr="00107F34">
        <w:rPr>
          <w:rFonts w:eastAsia="Times New Roman"/>
          <w:b/>
          <w:bCs/>
          <w:vertAlign w:val="superscript"/>
          <w:lang w:val="en-GB"/>
        </w:rPr>
        <w:t>nd</w:t>
      </w:r>
      <w:r w:rsidR="00107F34" w:rsidRPr="00107F34">
        <w:rPr>
          <w:rFonts w:eastAsia="Times New Roman"/>
          <w:b/>
          <w:bCs/>
          <w:lang w:val="en-GB"/>
        </w:rPr>
        <w:t xml:space="preserve"> C</w:t>
      </w:r>
      <w:r w:rsidRPr="00107F34">
        <w:rPr>
          <w:rFonts w:eastAsia="Times New Roman"/>
          <w:b/>
          <w:bCs/>
          <w:lang w:val="en-GB"/>
        </w:rPr>
        <w:t>all will proceed using the existing Youth Council Concept Paper and Application pack.</w:t>
      </w:r>
      <w:r w:rsidR="00107F34" w:rsidRPr="00107F34">
        <w:rPr>
          <w:rFonts w:eastAsia="Times New Roman"/>
          <w:b/>
          <w:bCs/>
          <w:lang w:val="en-GB"/>
        </w:rPr>
        <w:t xml:space="preserve"> </w:t>
      </w:r>
      <w:r w:rsidRPr="00107F34">
        <w:rPr>
          <w:rFonts w:eastAsia="Times New Roman"/>
          <w:b/>
          <w:bCs/>
          <w:lang w:val="en-GB"/>
        </w:rPr>
        <w:t xml:space="preserve"> </w:t>
      </w:r>
    </w:p>
    <w:p w14:paraId="090928EA" w14:textId="77777777" w:rsidR="00107F34" w:rsidRPr="00107F34" w:rsidRDefault="00107F34" w:rsidP="00107F34">
      <w:pPr>
        <w:pStyle w:val="ListParagraph"/>
        <w:rPr>
          <w:rFonts w:eastAsia="Times New Roman"/>
          <w:b/>
          <w:bCs/>
          <w:lang w:val="en-GB"/>
        </w:rPr>
      </w:pPr>
    </w:p>
    <w:p w14:paraId="3334BB7B" w14:textId="77777777" w:rsidR="00107F34" w:rsidRDefault="00107F34" w:rsidP="00107F34">
      <w:pPr>
        <w:pStyle w:val="ListParagraph"/>
        <w:spacing w:after="0" w:line="240" w:lineRule="auto"/>
        <w:ind w:left="1068"/>
        <w:rPr>
          <w:rFonts w:eastAsia="Times New Roman"/>
          <w:b/>
          <w:bCs/>
          <w:lang w:val="en-GB"/>
        </w:rPr>
      </w:pPr>
    </w:p>
    <w:p w14:paraId="726A27F7" w14:textId="77777777" w:rsidR="00F934BB" w:rsidRDefault="00F934BB" w:rsidP="00107F34">
      <w:pPr>
        <w:pStyle w:val="ListParagraph"/>
        <w:spacing w:after="0" w:line="240" w:lineRule="auto"/>
        <w:ind w:left="1068"/>
        <w:rPr>
          <w:rFonts w:eastAsia="Times New Roman"/>
          <w:b/>
          <w:bCs/>
          <w:lang w:val="en-GB"/>
        </w:rPr>
      </w:pPr>
    </w:p>
    <w:p w14:paraId="36BA8F85" w14:textId="77777777" w:rsidR="00F934BB" w:rsidRDefault="00F934BB" w:rsidP="00107F34">
      <w:pPr>
        <w:pStyle w:val="ListParagraph"/>
        <w:spacing w:after="0" w:line="240" w:lineRule="auto"/>
        <w:ind w:left="1068"/>
        <w:rPr>
          <w:rFonts w:eastAsia="Times New Roman"/>
          <w:b/>
          <w:bCs/>
          <w:lang w:val="en-GB"/>
        </w:rPr>
      </w:pPr>
    </w:p>
    <w:p w14:paraId="36B91639" w14:textId="77777777" w:rsidR="00F934BB" w:rsidRDefault="00F934BB" w:rsidP="00107F34">
      <w:pPr>
        <w:pStyle w:val="ListParagraph"/>
        <w:spacing w:after="0" w:line="240" w:lineRule="auto"/>
        <w:ind w:left="1068"/>
        <w:rPr>
          <w:rFonts w:eastAsia="Times New Roman"/>
          <w:b/>
          <w:bCs/>
          <w:lang w:val="en-GB"/>
        </w:rPr>
      </w:pPr>
    </w:p>
    <w:p w14:paraId="25F05F4A" w14:textId="77777777" w:rsidR="00F934BB" w:rsidRDefault="00F934BB" w:rsidP="00107F34">
      <w:pPr>
        <w:pStyle w:val="ListParagraph"/>
        <w:spacing w:after="0" w:line="240" w:lineRule="auto"/>
        <w:ind w:left="1068"/>
        <w:rPr>
          <w:rFonts w:eastAsia="Times New Roman"/>
          <w:b/>
          <w:bCs/>
          <w:lang w:val="en-GB"/>
        </w:rPr>
      </w:pPr>
    </w:p>
    <w:p w14:paraId="2135D36F" w14:textId="77777777" w:rsidR="00F934BB" w:rsidRDefault="00F934BB" w:rsidP="00107F34">
      <w:pPr>
        <w:pStyle w:val="ListParagraph"/>
        <w:spacing w:after="0" w:line="240" w:lineRule="auto"/>
        <w:ind w:left="1068"/>
        <w:rPr>
          <w:rFonts w:eastAsia="Times New Roman"/>
          <w:b/>
          <w:bCs/>
          <w:lang w:val="en-GB"/>
        </w:rPr>
      </w:pPr>
    </w:p>
    <w:p w14:paraId="0E1343C9" w14:textId="77777777" w:rsidR="00F934BB" w:rsidRDefault="00F934BB" w:rsidP="00107F34">
      <w:pPr>
        <w:pStyle w:val="ListParagraph"/>
        <w:spacing w:after="0" w:line="240" w:lineRule="auto"/>
        <w:ind w:left="1068"/>
        <w:rPr>
          <w:rFonts w:eastAsia="Times New Roman"/>
          <w:b/>
          <w:bCs/>
          <w:lang w:val="en-GB"/>
        </w:rPr>
      </w:pPr>
    </w:p>
    <w:p w14:paraId="15E9D066" w14:textId="77777777" w:rsidR="00F934BB" w:rsidRDefault="00F934BB" w:rsidP="00107F34">
      <w:pPr>
        <w:pStyle w:val="ListParagraph"/>
        <w:spacing w:after="0" w:line="240" w:lineRule="auto"/>
        <w:ind w:left="1068"/>
        <w:rPr>
          <w:rFonts w:eastAsia="Times New Roman"/>
          <w:b/>
          <w:bCs/>
          <w:lang w:val="en-GB"/>
        </w:rPr>
      </w:pPr>
    </w:p>
    <w:p w14:paraId="2247A782" w14:textId="77777777" w:rsidR="00F934BB" w:rsidRPr="00107F34" w:rsidRDefault="00F934BB" w:rsidP="00107F34">
      <w:pPr>
        <w:pStyle w:val="ListParagraph"/>
        <w:spacing w:after="0" w:line="240" w:lineRule="auto"/>
        <w:ind w:left="1068"/>
        <w:rPr>
          <w:rFonts w:eastAsia="Times New Roman"/>
          <w:b/>
          <w:bCs/>
          <w:lang w:val="en-GB"/>
        </w:rPr>
      </w:pPr>
    </w:p>
    <w:p w14:paraId="2BFFAA57" w14:textId="1737B604" w:rsidR="00E178B8" w:rsidRDefault="00E178B8" w:rsidP="00E30E6B">
      <w:pPr>
        <w:pStyle w:val="Heading2"/>
        <w:numPr>
          <w:ilvl w:val="0"/>
          <w:numId w:val="6"/>
        </w:numPr>
        <w:rPr>
          <w:rFonts w:eastAsia="Times New Roman"/>
          <w:lang w:val="en-GB"/>
        </w:rPr>
      </w:pPr>
      <w:r>
        <w:rPr>
          <w:rFonts w:eastAsia="Times New Roman"/>
          <w:lang w:val="en-GB"/>
        </w:rPr>
        <w:lastRenderedPageBreak/>
        <w:t>Proposals from Italy for changes in the EYC members selection methodology</w:t>
      </w:r>
    </w:p>
    <w:p w14:paraId="6F5B752B" w14:textId="77777777" w:rsidR="00E178B8" w:rsidRDefault="00E178B8" w:rsidP="00E178B8">
      <w:pPr>
        <w:rPr>
          <w:lang w:val="en-GB"/>
        </w:rPr>
      </w:pPr>
    </w:p>
    <w:p w14:paraId="46F84AD9" w14:textId="72D1D393" w:rsidR="00E178B8" w:rsidRDefault="00E178B8" w:rsidP="00E178B8">
      <w:pPr>
        <w:rPr>
          <w:lang w:val="en-GB"/>
        </w:rPr>
      </w:pPr>
      <w:r>
        <w:rPr>
          <w:lang w:val="en-GB"/>
        </w:rPr>
        <w:t xml:space="preserve">On 6 February Italy has sent the </w:t>
      </w:r>
      <w:proofErr w:type="gramStart"/>
      <w:r>
        <w:rPr>
          <w:lang w:val="en-GB"/>
        </w:rPr>
        <w:t>following  the</w:t>
      </w:r>
      <w:proofErr w:type="gramEnd"/>
      <w:r>
        <w:rPr>
          <w:lang w:val="en-GB"/>
        </w:rPr>
        <w:t xml:space="preserve"> following inputs for the discussion concerning point 3.1 and 3.2 in the continuation: </w:t>
      </w:r>
    </w:p>
    <w:p w14:paraId="4022EB07" w14:textId="77777777" w:rsidR="00E178B8" w:rsidRPr="00E178B8" w:rsidRDefault="00E178B8" w:rsidP="00E178B8">
      <w:pPr>
        <w:rPr>
          <w:b/>
          <w:bCs/>
          <w:i/>
          <w:iCs/>
          <w:lang w:val="en-GB"/>
        </w:rPr>
      </w:pPr>
      <w:r w:rsidRPr="00E178B8">
        <w:rPr>
          <w:b/>
          <w:bCs/>
          <w:i/>
          <w:iCs/>
          <w:lang w:val="en-GB"/>
        </w:rPr>
        <w:t>“Premises:</w:t>
      </w:r>
    </w:p>
    <w:p w14:paraId="78F8DDF7" w14:textId="77777777" w:rsidR="00E178B8" w:rsidRPr="00E178B8" w:rsidRDefault="00E178B8" w:rsidP="00E178B8">
      <w:pPr>
        <w:rPr>
          <w:i/>
          <w:iCs/>
          <w:lang w:val="en-GB"/>
        </w:rPr>
      </w:pPr>
      <w:r w:rsidRPr="00E178B8">
        <w:rPr>
          <w:i/>
          <w:iCs/>
          <w:lang w:val="en-GB"/>
        </w:rPr>
        <w:t xml:space="preserve">The discussion in the YC on how the methodology for the selection of the YC members should be revised put into evidence that there is still confusion on the role of the Youth Council, especially in relations with the EUSAIR governance bodies (GB and TSGs). </w:t>
      </w:r>
      <w:proofErr w:type="gramStart"/>
      <w:r w:rsidRPr="00E178B8">
        <w:rPr>
          <w:i/>
          <w:iCs/>
          <w:lang w:val="en-GB"/>
        </w:rPr>
        <w:t>At the moment</w:t>
      </w:r>
      <w:proofErr w:type="gramEnd"/>
      <w:r w:rsidRPr="00E178B8">
        <w:rPr>
          <w:i/>
          <w:iCs/>
          <w:lang w:val="en-GB"/>
        </w:rPr>
        <w:t xml:space="preserve">, only the YC </w:t>
      </w:r>
      <w:proofErr w:type="spellStart"/>
      <w:r w:rsidRPr="00E178B8">
        <w:rPr>
          <w:i/>
          <w:iCs/>
          <w:lang w:val="en-GB"/>
        </w:rPr>
        <w:t>RoP</w:t>
      </w:r>
      <w:proofErr w:type="spellEnd"/>
      <w:r w:rsidRPr="00E178B8">
        <w:rPr>
          <w:i/>
          <w:iCs/>
          <w:lang w:val="en-GB"/>
        </w:rPr>
        <w:t xml:space="preserve"> (draft) makes reference to the relations between YC/GB/TSGs (see in particular section 2.3 of the draft YC </w:t>
      </w:r>
      <w:proofErr w:type="spellStart"/>
      <w:r w:rsidRPr="00E178B8">
        <w:rPr>
          <w:i/>
          <w:iCs/>
          <w:lang w:val="en-GB"/>
        </w:rPr>
        <w:t>RoPs</w:t>
      </w:r>
      <w:proofErr w:type="spellEnd"/>
      <w:r w:rsidRPr="00E178B8">
        <w:rPr>
          <w:i/>
          <w:iCs/>
          <w:lang w:val="en-GB"/>
        </w:rPr>
        <w:t>). But this cannot be done by Youth council members on their own. The EUSAIR GB is the competent body to take this decision.</w:t>
      </w:r>
    </w:p>
    <w:p w14:paraId="03115681" w14:textId="76AE9460" w:rsidR="00E178B8" w:rsidRPr="00E178B8" w:rsidRDefault="00E178B8" w:rsidP="00E178B8">
      <w:pPr>
        <w:rPr>
          <w:i/>
          <w:iCs/>
          <w:lang w:val="en-GB"/>
        </w:rPr>
      </w:pPr>
      <w:r w:rsidRPr="00E178B8">
        <w:rPr>
          <w:i/>
          <w:iCs/>
          <w:lang w:val="en-GB"/>
        </w:rPr>
        <w:t xml:space="preserve"> Furthermore, during the YC TF meeting, we discussed the need to clarify the role of Youth Council members, whether the YC members should give a thematic contribution to GB and TSGs, based on a certain “degree” of competence (to be commiserated to YC members’ young age), or just generally presenting the point of view of young people. Also in this case, the EUSAIR GB is the competent body to take this decision.</w:t>
      </w:r>
    </w:p>
    <w:p w14:paraId="13A5E4B3" w14:textId="227F2F52" w:rsidR="00E178B8" w:rsidRPr="00E178B8" w:rsidRDefault="00E178B8" w:rsidP="00E178B8">
      <w:pPr>
        <w:rPr>
          <w:i/>
          <w:iCs/>
          <w:lang w:val="en-GB"/>
        </w:rPr>
      </w:pPr>
      <w:r w:rsidRPr="00E178B8">
        <w:rPr>
          <w:i/>
          <w:iCs/>
          <w:lang w:val="en-GB"/>
        </w:rPr>
        <w:t xml:space="preserve"> Consequently:</w:t>
      </w:r>
    </w:p>
    <w:p w14:paraId="5B07A09C" w14:textId="2BA04202" w:rsidR="00E178B8" w:rsidRPr="00F934BB" w:rsidRDefault="00E178B8" w:rsidP="00E178B8">
      <w:pPr>
        <w:pStyle w:val="ListParagraph"/>
        <w:numPr>
          <w:ilvl w:val="0"/>
          <w:numId w:val="10"/>
        </w:numPr>
        <w:rPr>
          <w:b/>
          <w:bCs/>
          <w:i/>
          <w:iCs/>
          <w:lang w:val="en-GB"/>
        </w:rPr>
      </w:pPr>
      <w:r w:rsidRPr="00E178B8">
        <w:rPr>
          <w:i/>
          <w:iCs/>
          <w:lang w:val="en-GB"/>
        </w:rPr>
        <w:t xml:space="preserve"> The GB </w:t>
      </w:r>
      <w:proofErr w:type="gramStart"/>
      <w:r w:rsidRPr="00E178B8">
        <w:rPr>
          <w:i/>
          <w:iCs/>
          <w:lang w:val="en-GB"/>
        </w:rPr>
        <w:t>has to</w:t>
      </w:r>
      <w:proofErr w:type="gramEnd"/>
      <w:r w:rsidRPr="00E178B8">
        <w:rPr>
          <w:i/>
          <w:iCs/>
          <w:lang w:val="en-GB"/>
        </w:rPr>
        <w:t xml:space="preserve"> decide on what </w:t>
      </w:r>
      <w:r w:rsidRPr="00F934BB">
        <w:rPr>
          <w:b/>
          <w:bCs/>
          <w:i/>
          <w:iCs/>
          <w:lang w:val="en-GB"/>
        </w:rPr>
        <w:t>the role of the YC will be and in particular on the relation between the YC and the GB and TSGs.</w:t>
      </w:r>
    </w:p>
    <w:p w14:paraId="52ABBDA1" w14:textId="34950DE3" w:rsidR="00E178B8" w:rsidRPr="00E178B8" w:rsidRDefault="00E178B8" w:rsidP="00E178B8">
      <w:pPr>
        <w:pStyle w:val="ListParagraph"/>
        <w:numPr>
          <w:ilvl w:val="0"/>
          <w:numId w:val="10"/>
        </w:numPr>
        <w:rPr>
          <w:i/>
          <w:iCs/>
          <w:lang w:val="en-GB"/>
        </w:rPr>
      </w:pPr>
      <w:r w:rsidRPr="00E178B8">
        <w:rPr>
          <w:i/>
          <w:iCs/>
          <w:lang w:val="en-GB"/>
        </w:rPr>
        <w:t>The GB needs to discuss and take a decision of the following options:</w:t>
      </w:r>
    </w:p>
    <w:p w14:paraId="2EC1D420" w14:textId="0132F699" w:rsidR="00E178B8" w:rsidRPr="00E178B8" w:rsidRDefault="00E178B8" w:rsidP="00E178B8">
      <w:pPr>
        <w:rPr>
          <w:i/>
          <w:iCs/>
          <w:lang w:val="en-GB"/>
        </w:rPr>
      </w:pPr>
      <w:r w:rsidRPr="00E178B8">
        <w:rPr>
          <w:i/>
          <w:iCs/>
          <w:lang w:val="en-GB"/>
        </w:rPr>
        <w:t xml:space="preserve"> </w:t>
      </w:r>
      <w:r w:rsidRPr="00F934BB">
        <w:rPr>
          <w:b/>
          <w:bCs/>
          <w:i/>
          <w:iCs/>
          <w:lang w:val="en-GB"/>
        </w:rPr>
        <w:t>Option A)</w:t>
      </w:r>
      <w:r w:rsidRPr="00E178B8">
        <w:rPr>
          <w:i/>
          <w:iCs/>
          <w:lang w:val="en-GB"/>
        </w:rPr>
        <w:t xml:space="preserve"> the YC members will give a thematic contribution to GB and TSGs (as it is foreseen in the draft </w:t>
      </w:r>
      <w:proofErr w:type="spellStart"/>
      <w:r w:rsidRPr="00E178B8">
        <w:rPr>
          <w:i/>
          <w:iCs/>
          <w:lang w:val="en-GB"/>
        </w:rPr>
        <w:t>RoP</w:t>
      </w:r>
      <w:proofErr w:type="spellEnd"/>
      <w:r w:rsidRPr="00E178B8">
        <w:rPr>
          <w:i/>
          <w:iCs/>
          <w:lang w:val="en-GB"/>
        </w:rPr>
        <w:t xml:space="preserve"> at section 2.3</w:t>
      </w:r>
      <w:proofErr w:type="gramStart"/>
      <w:r w:rsidRPr="00E178B8">
        <w:rPr>
          <w:i/>
          <w:iCs/>
          <w:lang w:val="en-GB"/>
        </w:rPr>
        <w:t>);</w:t>
      </w:r>
      <w:proofErr w:type="gramEnd"/>
    </w:p>
    <w:p w14:paraId="5CF38B6B" w14:textId="77777777" w:rsidR="00E178B8" w:rsidRPr="00E178B8" w:rsidRDefault="00E178B8" w:rsidP="00E178B8">
      <w:pPr>
        <w:rPr>
          <w:i/>
          <w:iCs/>
          <w:lang w:val="en-GB"/>
        </w:rPr>
      </w:pPr>
      <w:r w:rsidRPr="00F934BB">
        <w:rPr>
          <w:b/>
          <w:bCs/>
          <w:i/>
          <w:iCs/>
          <w:lang w:val="en-GB"/>
        </w:rPr>
        <w:t>Option B)</w:t>
      </w:r>
      <w:r w:rsidRPr="00E178B8">
        <w:rPr>
          <w:i/>
          <w:iCs/>
          <w:lang w:val="en-GB"/>
        </w:rPr>
        <w:t xml:space="preserve"> the YC members have </w:t>
      </w:r>
      <w:proofErr w:type="gramStart"/>
      <w:r w:rsidRPr="00E178B8">
        <w:rPr>
          <w:i/>
          <w:iCs/>
          <w:lang w:val="en-GB"/>
        </w:rPr>
        <w:t>just  to</w:t>
      </w:r>
      <w:proofErr w:type="gramEnd"/>
      <w:r w:rsidRPr="00E178B8">
        <w:rPr>
          <w:i/>
          <w:iCs/>
          <w:lang w:val="en-GB"/>
        </w:rPr>
        <w:t xml:space="preserve"> represent the point of view of young people in general, as Greece, Slovenia and Croatia has underlined during the meeting.</w:t>
      </w:r>
    </w:p>
    <w:p w14:paraId="12F31D3F" w14:textId="1B2AF8EB" w:rsidR="00E178B8" w:rsidRDefault="00E178B8" w:rsidP="00E178B8">
      <w:pPr>
        <w:rPr>
          <w:i/>
          <w:iCs/>
          <w:lang w:val="en-GB"/>
        </w:rPr>
      </w:pPr>
      <w:r w:rsidRPr="00E178B8">
        <w:rPr>
          <w:i/>
          <w:iCs/>
          <w:lang w:val="en-GB"/>
        </w:rPr>
        <w:t xml:space="preserve"> Only after having clarified and taken a decision on these points, it will be possible to continue the discussion on the methodology and on the </w:t>
      </w:r>
      <w:proofErr w:type="spellStart"/>
      <w:r w:rsidRPr="00E178B8">
        <w:rPr>
          <w:i/>
          <w:iCs/>
          <w:lang w:val="en-GB"/>
        </w:rPr>
        <w:t>RoP</w:t>
      </w:r>
      <w:proofErr w:type="spellEnd"/>
      <w:r w:rsidRPr="00E178B8">
        <w:rPr>
          <w:i/>
          <w:iCs/>
          <w:lang w:val="en-GB"/>
        </w:rPr>
        <w:t xml:space="preserve">”.  </w:t>
      </w:r>
    </w:p>
    <w:p w14:paraId="476DAF81" w14:textId="77777777" w:rsidR="00E178B8" w:rsidRDefault="00E178B8" w:rsidP="00E178B8">
      <w:pPr>
        <w:pStyle w:val="Heading3"/>
        <w:rPr>
          <w:rFonts w:eastAsia="Times New Roman"/>
          <w:lang w:val="en-GB"/>
        </w:rPr>
      </w:pPr>
    </w:p>
    <w:p w14:paraId="656D2F97" w14:textId="0E6B5A23" w:rsidR="00107F34" w:rsidRPr="00107F34" w:rsidRDefault="00E178B8" w:rsidP="00E178B8">
      <w:pPr>
        <w:pStyle w:val="Heading3"/>
        <w:rPr>
          <w:rFonts w:eastAsia="Times New Roman"/>
          <w:lang w:val="en-GB"/>
        </w:rPr>
      </w:pPr>
      <w:r>
        <w:rPr>
          <w:rFonts w:eastAsia="Times New Roman"/>
          <w:lang w:val="en-GB"/>
        </w:rPr>
        <w:t xml:space="preserve">3.1 </w:t>
      </w:r>
      <w:r w:rsidR="0014148C" w:rsidRPr="00107F34">
        <w:rPr>
          <w:rFonts w:eastAsia="Times New Roman"/>
          <w:lang w:val="en-GB"/>
        </w:rPr>
        <w:t>In</w:t>
      </w:r>
      <w:r w:rsidR="00F33DCB">
        <w:rPr>
          <w:rFonts w:eastAsia="Times New Roman"/>
          <w:lang w:val="en-GB"/>
        </w:rPr>
        <w:t>troduction of a new</w:t>
      </w:r>
      <w:r w:rsidR="0014148C" w:rsidRPr="00107F34">
        <w:rPr>
          <w:rFonts w:eastAsia="Times New Roman"/>
          <w:lang w:val="en-GB"/>
        </w:rPr>
        <w:t xml:space="preserve"> </w:t>
      </w:r>
      <w:r w:rsidR="00A3445F">
        <w:rPr>
          <w:rFonts w:eastAsia="Times New Roman"/>
          <w:lang w:val="en-GB"/>
        </w:rPr>
        <w:t>thematic competence</w:t>
      </w:r>
      <w:r w:rsidR="0014148C" w:rsidRPr="00107F34">
        <w:rPr>
          <w:rFonts w:eastAsia="Times New Roman"/>
          <w:lang w:val="en-GB"/>
        </w:rPr>
        <w:t xml:space="preserve"> criteria </w:t>
      </w:r>
    </w:p>
    <w:p w14:paraId="230682DB" w14:textId="77777777" w:rsidR="00107F34" w:rsidRDefault="00107F34" w:rsidP="00107F34">
      <w:pPr>
        <w:spacing w:after="0" w:line="240" w:lineRule="auto"/>
        <w:rPr>
          <w:rFonts w:eastAsia="Times New Roman"/>
          <w:lang w:val="en-GB"/>
        </w:rPr>
      </w:pPr>
    </w:p>
    <w:p w14:paraId="058885DC" w14:textId="08DEF412" w:rsidR="00067CF4" w:rsidRPr="00067CF4" w:rsidRDefault="00067CF4" w:rsidP="00107F34">
      <w:pPr>
        <w:spacing w:after="0" w:line="240" w:lineRule="auto"/>
        <w:rPr>
          <w:rFonts w:eastAsia="Times New Roman"/>
          <w:b/>
          <w:bCs/>
          <w:lang w:val="en-GB"/>
        </w:rPr>
      </w:pPr>
      <w:r w:rsidRPr="00067CF4">
        <w:rPr>
          <w:rFonts w:eastAsia="Times New Roman"/>
          <w:b/>
          <w:bCs/>
          <w:lang w:val="en-GB"/>
        </w:rPr>
        <w:t>Brief description of the</w:t>
      </w:r>
      <w:r w:rsidR="00F33DCB">
        <w:rPr>
          <w:rFonts w:eastAsia="Times New Roman"/>
          <w:b/>
          <w:bCs/>
          <w:lang w:val="en-GB"/>
        </w:rPr>
        <w:t xml:space="preserve"> Italian proposal</w:t>
      </w:r>
      <w:r w:rsidRPr="00067CF4">
        <w:rPr>
          <w:rFonts w:eastAsia="Times New Roman"/>
          <w:b/>
          <w:bCs/>
          <w:lang w:val="en-GB"/>
        </w:rPr>
        <w:t xml:space="preserve">: </w:t>
      </w:r>
    </w:p>
    <w:p w14:paraId="5A5E0DFF" w14:textId="08370BE7" w:rsidR="00067CF4" w:rsidRPr="00067CF4" w:rsidRDefault="00067CF4" w:rsidP="00E30E6B">
      <w:pPr>
        <w:pStyle w:val="ListParagraph"/>
        <w:numPr>
          <w:ilvl w:val="0"/>
          <w:numId w:val="8"/>
        </w:numPr>
        <w:spacing w:after="0" w:line="240" w:lineRule="auto"/>
        <w:rPr>
          <w:rFonts w:eastAsia="Times New Roman"/>
          <w:lang w:val="en-GB"/>
        </w:rPr>
      </w:pPr>
      <w:r>
        <w:rPr>
          <w:rFonts w:eastAsia="Times New Roman"/>
          <w:lang w:val="en-GB"/>
        </w:rPr>
        <w:t xml:space="preserve">When applying to the Youth </w:t>
      </w:r>
      <w:r w:rsidR="00A3445F">
        <w:rPr>
          <w:rFonts w:eastAsia="Times New Roman"/>
          <w:lang w:val="en-GB"/>
        </w:rPr>
        <w:t>C</w:t>
      </w:r>
      <w:r>
        <w:rPr>
          <w:rFonts w:eastAsia="Times New Roman"/>
          <w:lang w:val="en-GB"/>
        </w:rPr>
        <w:t>ouncil Call</w:t>
      </w:r>
      <w:r w:rsidR="00A3445F">
        <w:rPr>
          <w:rFonts w:eastAsia="Times New Roman"/>
          <w:lang w:val="en-GB"/>
        </w:rPr>
        <w:t xml:space="preserve">, </w:t>
      </w:r>
      <w:r w:rsidR="0014148C" w:rsidRPr="00067CF4">
        <w:rPr>
          <w:rFonts w:eastAsia="Times New Roman"/>
          <w:lang w:val="en-GB"/>
        </w:rPr>
        <w:t>candidates need to demonstrate in the application</w:t>
      </w:r>
      <w:r w:rsidR="00A3445F">
        <w:rPr>
          <w:rFonts w:eastAsia="Times New Roman"/>
          <w:lang w:val="en-GB"/>
        </w:rPr>
        <w:t xml:space="preserve"> </w:t>
      </w:r>
      <w:r w:rsidR="0014148C" w:rsidRPr="00067CF4">
        <w:rPr>
          <w:rFonts w:eastAsia="Times New Roman"/>
          <w:lang w:val="en-GB"/>
        </w:rPr>
        <w:t xml:space="preserve">their </w:t>
      </w:r>
      <w:r w:rsidR="00A3445F">
        <w:rPr>
          <w:rFonts w:eastAsia="Times New Roman"/>
          <w:lang w:val="en-GB"/>
        </w:rPr>
        <w:t>thematic competence</w:t>
      </w:r>
      <w:r w:rsidR="0014148C" w:rsidRPr="00067CF4">
        <w:rPr>
          <w:rFonts w:eastAsia="Times New Roman"/>
          <w:lang w:val="en-GB"/>
        </w:rPr>
        <w:t xml:space="preserve"> for </w:t>
      </w:r>
      <w:r w:rsidR="00A3445F">
        <w:rPr>
          <w:rFonts w:eastAsia="Times New Roman"/>
          <w:lang w:val="en-GB"/>
        </w:rPr>
        <w:t>chosen</w:t>
      </w:r>
      <w:r w:rsidR="0014148C" w:rsidRPr="00067CF4">
        <w:rPr>
          <w:rFonts w:eastAsia="Times New Roman"/>
          <w:lang w:val="en-GB"/>
        </w:rPr>
        <w:t xml:space="preserve"> EUSAIR Pillars/Topics</w:t>
      </w:r>
      <w:r w:rsidR="00A3445F">
        <w:rPr>
          <w:rFonts w:eastAsia="Times New Roman"/>
          <w:lang w:val="en-GB"/>
        </w:rPr>
        <w:t>:  educational or professional background.</w:t>
      </w:r>
      <w:r w:rsidR="0014148C" w:rsidRPr="00067CF4">
        <w:rPr>
          <w:rFonts w:eastAsia="Times New Roman"/>
          <w:lang w:val="en-GB"/>
        </w:rPr>
        <w:t xml:space="preserve"> </w:t>
      </w:r>
    </w:p>
    <w:p w14:paraId="292C4B98" w14:textId="423D839F" w:rsidR="00067CF4" w:rsidRPr="00067CF4" w:rsidRDefault="00A3445F" w:rsidP="00E30E6B">
      <w:pPr>
        <w:pStyle w:val="ListParagraph"/>
        <w:numPr>
          <w:ilvl w:val="0"/>
          <w:numId w:val="8"/>
        </w:numPr>
        <w:spacing w:after="0" w:line="240" w:lineRule="auto"/>
        <w:rPr>
          <w:rFonts w:eastAsia="Times New Roman"/>
          <w:lang w:val="en-GB"/>
        </w:rPr>
      </w:pPr>
      <w:r>
        <w:rPr>
          <w:rFonts w:eastAsia="Times New Roman"/>
          <w:lang w:val="en-GB"/>
        </w:rPr>
        <w:t xml:space="preserve">Facility Point would conduct the eligibility check and motivational letter assessment as foreseen, but additionally, </w:t>
      </w:r>
      <w:r w:rsidR="0014148C" w:rsidRPr="00067CF4">
        <w:rPr>
          <w:rFonts w:eastAsia="Times New Roman"/>
          <w:lang w:val="en-GB"/>
        </w:rPr>
        <w:t xml:space="preserve">Pillar Coordinators would be the ones to assess if </w:t>
      </w:r>
      <w:r>
        <w:rPr>
          <w:rFonts w:eastAsia="Times New Roman"/>
          <w:lang w:val="en-GB"/>
        </w:rPr>
        <w:t xml:space="preserve">by the candidate </w:t>
      </w:r>
      <w:r w:rsidR="0014148C" w:rsidRPr="00067CF4">
        <w:rPr>
          <w:rFonts w:eastAsia="Times New Roman"/>
          <w:lang w:val="en-GB"/>
        </w:rPr>
        <w:t>indicated level of expertise is sufficient for their Pillar.  </w:t>
      </w:r>
    </w:p>
    <w:p w14:paraId="4E75B3D0" w14:textId="77777777" w:rsidR="00A3445F" w:rsidRDefault="0014148C" w:rsidP="00E30E6B">
      <w:pPr>
        <w:pStyle w:val="ListParagraph"/>
        <w:numPr>
          <w:ilvl w:val="0"/>
          <w:numId w:val="8"/>
        </w:numPr>
        <w:spacing w:after="0" w:line="240" w:lineRule="auto"/>
        <w:rPr>
          <w:rFonts w:eastAsia="Times New Roman"/>
          <w:lang w:val="en-GB"/>
        </w:rPr>
      </w:pPr>
      <w:r w:rsidRPr="00067CF4">
        <w:rPr>
          <w:rFonts w:eastAsia="Times New Roman"/>
          <w:lang w:val="en-GB"/>
        </w:rPr>
        <w:t>The selection of candidates would be based also on the score from this thematic criterion.</w:t>
      </w:r>
    </w:p>
    <w:p w14:paraId="57A479FC" w14:textId="77777777" w:rsidR="00F33DCB" w:rsidRDefault="00F33DCB" w:rsidP="00F33DCB">
      <w:pPr>
        <w:pStyle w:val="ListParagraph"/>
        <w:spacing w:after="0" w:line="240" w:lineRule="auto"/>
        <w:rPr>
          <w:rFonts w:eastAsia="Times New Roman"/>
          <w:lang w:val="en-GB"/>
        </w:rPr>
      </w:pPr>
    </w:p>
    <w:p w14:paraId="3C547966" w14:textId="023A4883" w:rsidR="00067CF4" w:rsidRPr="00A3445F" w:rsidRDefault="00A3445F" w:rsidP="00A3445F">
      <w:pPr>
        <w:spacing w:after="0" w:line="240" w:lineRule="auto"/>
        <w:rPr>
          <w:rFonts w:eastAsia="Times New Roman"/>
          <w:lang w:val="en-GB"/>
        </w:rPr>
      </w:pPr>
      <w:r>
        <w:rPr>
          <w:lang w:val="en-GB"/>
        </w:rPr>
        <w:t xml:space="preserve">------------- </w:t>
      </w:r>
      <w:r w:rsidRPr="00A3445F">
        <w:rPr>
          <w:lang w:val="en-GB"/>
        </w:rPr>
        <w:t>End of proposal</w:t>
      </w:r>
    </w:p>
    <w:p w14:paraId="4253BB78" w14:textId="77777777" w:rsidR="00A3445F" w:rsidRDefault="00A3445F" w:rsidP="00A3445F">
      <w:pPr>
        <w:spacing w:after="0"/>
        <w:rPr>
          <w:b/>
          <w:bCs/>
          <w:lang w:val="en-GB"/>
        </w:rPr>
      </w:pPr>
    </w:p>
    <w:p w14:paraId="29E9C13A" w14:textId="77777777" w:rsidR="00A3445F" w:rsidRPr="007015F7" w:rsidRDefault="00A3445F" w:rsidP="00A3445F">
      <w:pPr>
        <w:spacing w:after="0"/>
        <w:rPr>
          <w:lang w:val="en-GB"/>
        </w:rPr>
      </w:pPr>
      <w:r w:rsidRPr="007015F7">
        <w:rPr>
          <w:b/>
          <w:bCs/>
          <w:lang w:val="en-GB"/>
        </w:rPr>
        <w:t>What does this mean in terms of procedures and work</w:t>
      </w:r>
      <w:r w:rsidR="0014148C" w:rsidRPr="007015F7">
        <w:rPr>
          <w:b/>
          <w:bCs/>
          <w:lang w:val="en-GB"/>
        </w:rPr>
        <w:t>:</w:t>
      </w:r>
      <w:r w:rsidR="0014148C" w:rsidRPr="007015F7">
        <w:rPr>
          <w:lang w:val="en-GB"/>
        </w:rPr>
        <w:t xml:space="preserve"> </w:t>
      </w:r>
    </w:p>
    <w:p w14:paraId="239AAB2B" w14:textId="63E56D2D" w:rsidR="00A3445F" w:rsidRPr="007015F7" w:rsidRDefault="00A3445F" w:rsidP="00E30E6B">
      <w:pPr>
        <w:pStyle w:val="ListParagraph"/>
        <w:numPr>
          <w:ilvl w:val="0"/>
          <w:numId w:val="9"/>
        </w:numPr>
        <w:spacing w:after="0"/>
        <w:rPr>
          <w:lang w:val="en-GB"/>
        </w:rPr>
      </w:pPr>
      <w:r w:rsidRPr="007015F7">
        <w:rPr>
          <w:lang w:val="en-GB"/>
        </w:rPr>
        <w:t xml:space="preserve">This is a major change of the selection process and would require </w:t>
      </w:r>
      <w:r w:rsidR="0014148C" w:rsidRPr="007015F7">
        <w:rPr>
          <w:lang w:val="en-GB"/>
        </w:rPr>
        <w:t xml:space="preserve">changes in the Youth Council Concept </w:t>
      </w:r>
      <w:r w:rsidRPr="007015F7">
        <w:rPr>
          <w:lang w:val="en-GB"/>
        </w:rPr>
        <w:t>P</w:t>
      </w:r>
      <w:r w:rsidR="0014148C" w:rsidRPr="007015F7">
        <w:rPr>
          <w:lang w:val="en-GB"/>
        </w:rPr>
        <w:t>aper and its GB approval</w:t>
      </w:r>
      <w:r w:rsidR="0078619E" w:rsidRPr="007015F7">
        <w:rPr>
          <w:lang w:val="en-GB"/>
        </w:rPr>
        <w:t>.</w:t>
      </w:r>
      <w:r w:rsidR="0014148C" w:rsidRPr="007015F7">
        <w:rPr>
          <w:lang w:val="en-GB"/>
        </w:rPr>
        <w:t xml:space="preserve"> </w:t>
      </w:r>
    </w:p>
    <w:p w14:paraId="54C5BBB4" w14:textId="6E8DC32E" w:rsidR="0014148C" w:rsidRPr="007015F7" w:rsidRDefault="00A3445F" w:rsidP="00E30E6B">
      <w:pPr>
        <w:pStyle w:val="ListParagraph"/>
        <w:numPr>
          <w:ilvl w:val="0"/>
          <w:numId w:val="9"/>
        </w:numPr>
        <w:spacing w:after="0"/>
        <w:rPr>
          <w:lang w:val="en-GB"/>
        </w:rPr>
      </w:pPr>
      <w:r w:rsidRPr="007015F7">
        <w:rPr>
          <w:lang w:val="en-GB"/>
        </w:rPr>
        <w:lastRenderedPageBreak/>
        <w:t>T</w:t>
      </w:r>
      <w:r w:rsidR="0014148C" w:rsidRPr="007015F7">
        <w:rPr>
          <w:lang w:val="en-GB"/>
        </w:rPr>
        <w:t xml:space="preserve">he Application Pack </w:t>
      </w:r>
      <w:r w:rsidRPr="007015F7">
        <w:rPr>
          <w:lang w:val="en-GB"/>
        </w:rPr>
        <w:t xml:space="preserve">would need considerable readjusting, </w:t>
      </w:r>
      <w:r w:rsidR="0014148C" w:rsidRPr="007015F7">
        <w:rPr>
          <w:lang w:val="en-GB"/>
        </w:rPr>
        <w:t xml:space="preserve">which needs Youth Consultation Task Force </w:t>
      </w:r>
      <w:r w:rsidR="00E178B8">
        <w:rPr>
          <w:lang w:val="en-GB"/>
        </w:rPr>
        <w:t xml:space="preserve">work and </w:t>
      </w:r>
      <w:r w:rsidR="0014148C" w:rsidRPr="007015F7">
        <w:rPr>
          <w:lang w:val="en-GB"/>
        </w:rPr>
        <w:t>approval</w:t>
      </w:r>
      <w:r w:rsidR="0078619E" w:rsidRPr="007015F7">
        <w:rPr>
          <w:lang w:val="en-GB"/>
        </w:rPr>
        <w:t>.</w:t>
      </w:r>
    </w:p>
    <w:p w14:paraId="2A590889" w14:textId="77777777" w:rsidR="00E178B8" w:rsidRDefault="00E178B8" w:rsidP="00E178B8">
      <w:pPr>
        <w:pStyle w:val="ListParagraph"/>
        <w:numPr>
          <w:ilvl w:val="0"/>
          <w:numId w:val="9"/>
        </w:numPr>
        <w:spacing w:after="0"/>
        <w:rPr>
          <w:lang w:val="en-GB"/>
        </w:rPr>
      </w:pPr>
      <w:r>
        <w:rPr>
          <w:lang w:val="en-GB"/>
        </w:rPr>
        <w:t xml:space="preserve">Pillar Coordinators would need to agree to take this extra work upon them. </w:t>
      </w:r>
    </w:p>
    <w:p w14:paraId="6B87F66B" w14:textId="77777777" w:rsidR="00E178B8" w:rsidRDefault="00E178B8" w:rsidP="00E178B8">
      <w:pPr>
        <w:pStyle w:val="ListParagraph"/>
        <w:numPr>
          <w:ilvl w:val="0"/>
          <w:numId w:val="9"/>
        </w:numPr>
        <w:spacing w:after="0"/>
        <w:rPr>
          <w:lang w:val="en-GB"/>
        </w:rPr>
      </w:pPr>
      <w:r w:rsidRPr="007015F7">
        <w:rPr>
          <w:lang w:val="en-GB"/>
        </w:rPr>
        <w:t>The new assessment process should not require any additional</w:t>
      </w:r>
      <w:r>
        <w:rPr>
          <w:lang w:val="en-GB"/>
        </w:rPr>
        <w:t xml:space="preserve"> work for the assessors. </w:t>
      </w:r>
    </w:p>
    <w:p w14:paraId="75D7751C" w14:textId="1CAED791" w:rsidR="00A3445F" w:rsidRPr="007015F7" w:rsidRDefault="00A3445F" w:rsidP="00E30E6B">
      <w:pPr>
        <w:pStyle w:val="ListParagraph"/>
        <w:numPr>
          <w:ilvl w:val="0"/>
          <w:numId w:val="9"/>
        </w:numPr>
        <w:spacing w:after="0"/>
        <w:rPr>
          <w:lang w:val="en-GB"/>
        </w:rPr>
      </w:pPr>
      <w:r w:rsidRPr="007015F7">
        <w:rPr>
          <w:lang w:val="en-GB"/>
        </w:rPr>
        <w:t xml:space="preserve">Facility Point would need </w:t>
      </w:r>
      <w:r w:rsidR="0078619E" w:rsidRPr="007015F7">
        <w:rPr>
          <w:lang w:val="en-GB"/>
        </w:rPr>
        <w:t>to revise all the selection procedures and documents</w:t>
      </w:r>
      <w:r w:rsidR="007015F7" w:rsidRPr="007015F7">
        <w:rPr>
          <w:lang w:val="en-GB"/>
        </w:rPr>
        <w:t xml:space="preserve">. </w:t>
      </w:r>
    </w:p>
    <w:p w14:paraId="67F3E5EA" w14:textId="77777777" w:rsidR="0078619E" w:rsidRDefault="0078619E" w:rsidP="0078619E">
      <w:pPr>
        <w:spacing w:after="0"/>
        <w:rPr>
          <w:lang w:val="en-GB"/>
        </w:rPr>
      </w:pPr>
    </w:p>
    <w:p w14:paraId="247927A2" w14:textId="0724C6CD" w:rsidR="0078619E" w:rsidRPr="0078619E" w:rsidRDefault="0078619E" w:rsidP="0078619E">
      <w:pPr>
        <w:spacing w:after="0"/>
        <w:rPr>
          <w:b/>
          <w:bCs/>
          <w:lang w:val="en-GB"/>
        </w:rPr>
      </w:pPr>
      <w:r>
        <w:rPr>
          <w:b/>
          <w:bCs/>
          <w:lang w:val="en-GB"/>
        </w:rPr>
        <w:t xml:space="preserve">Some arguments </w:t>
      </w:r>
      <w:r w:rsidRPr="0078619E">
        <w:rPr>
          <w:b/>
          <w:bCs/>
          <w:lang w:val="en-GB"/>
        </w:rPr>
        <w:t xml:space="preserve">summed up </w:t>
      </w:r>
      <w:r w:rsidR="00DF4FD0">
        <w:rPr>
          <w:b/>
          <w:bCs/>
          <w:lang w:val="en-GB"/>
        </w:rPr>
        <w:t>from</w:t>
      </w:r>
      <w:r w:rsidRPr="0078619E">
        <w:rPr>
          <w:b/>
          <w:bCs/>
          <w:lang w:val="en-GB"/>
        </w:rPr>
        <w:t xml:space="preserve"> the Task Force meeting: </w:t>
      </w:r>
    </w:p>
    <w:p w14:paraId="2895D21D" w14:textId="59E72231" w:rsidR="0078619E" w:rsidRPr="0078619E" w:rsidRDefault="0078619E" w:rsidP="00E30E6B">
      <w:pPr>
        <w:pStyle w:val="ListParagraph"/>
        <w:numPr>
          <w:ilvl w:val="0"/>
          <w:numId w:val="9"/>
        </w:numPr>
        <w:spacing w:after="0"/>
        <w:rPr>
          <w:lang w:val="en-GB"/>
        </w:rPr>
      </w:pPr>
      <w:r w:rsidRPr="0078619E">
        <w:rPr>
          <w:lang w:val="en-GB"/>
        </w:rPr>
        <w:t>Youth Council members could bring additional expertise to the Thematic Steering Group</w:t>
      </w:r>
      <w:r w:rsidR="007015F7">
        <w:rPr>
          <w:lang w:val="en-GB"/>
        </w:rPr>
        <w:t>s</w:t>
      </w:r>
      <w:r w:rsidRPr="0078619E">
        <w:rPr>
          <w:lang w:val="en-GB"/>
        </w:rPr>
        <w:t>.</w:t>
      </w:r>
    </w:p>
    <w:p w14:paraId="4B026A09" w14:textId="1408B4C2" w:rsidR="0078619E" w:rsidRDefault="0078619E" w:rsidP="00E30E6B">
      <w:pPr>
        <w:pStyle w:val="ListParagraph"/>
        <w:numPr>
          <w:ilvl w:val="0"/>
          <w:numId w:val="9"/>
        </w:numPr>
        <w:spacing w:after="0"/>
        <w:rPr>
          <w:lang w:val="en-GB"/>
        </w:rPr>
      </w:pPr>
      <w:r>
        <w:rPr>
          <w:lang w:val="en-GB"/>
        </w:rPr>
        <w:t>The age of EYC members is from 18-29, at 18 it is difficult to demonstrate professional or educational expertise.</w:t>
      </w:r>
    </w:p>
    <w:p w14:paraId="04CEAB6F" w14:textId="79714CC8" w:rsidR="00F33DCB" w:rsidRPr="00F33DCB" w:rsidRDefault="00F33DCB" w:rsidP="00E30E6B">
      <w:pPr>
        <w:pStyle w:val="ListParagraph"/>
        <w:numPr>
          <w:ilvl w:val="0"/>
          <w:numId w:val="9"/>
        </w:numPr>
        <w:spacing w:after="0"/>
        <w:rPr>
          <w:lang w:val="en-GB"/>
        </w:rPr>
      </w:pPr>
      <w:r>
        <w:rPr>
          <w:lang w:val="en-GB"/>
        </w:rPr>
        <w:t xml:space="preserve">Are Youth Council members expected to bring thematic expertise to EUSAIR or are they there to bring youth perspective on topics? </w:t>
      </w:r>
    </w:p>
    <w:p w14:paraId="0FD5784A" w14:textId="77777777" w:rsidR="0078619E" w:rsidRDefault="0078619E" w:rsidP="0078619E">
      <w:pPr>
        <w:spacing w:after="0"/>
        <w:rPr>
          <w:lang w:val="en-GB"/>
        </w:rPr>
      </w:pPr>
    </w:p>
    <w:p w14:paraId="5B7D5133" w14:textId="56F22BFF" w:rsidR="0078619E" w:rsidRPr="0078619E" w:rsidRDefault="0078619E" w:rsidP="0078619E">
      <w:pPr>
        <w:spacing w:after="0"/>
        <w:rPr>
          <w:lang w:val="en-GB"/>
        </w:rPr>
      </w:pPr>
      <w:r w:rsidRPr="0078619E">
        <w:rPr>
          <w:lang w:val="en-GB"/>
        </w:rPr>
        <w:t xml:space="preserve"> </w:t>
      </w:r>
    </w:p>
    <w:p w14:paraId="7BEA46D9" w14:textId="5F34140E" w:rsidR="00F33DCB" w:rsidRDefault="00E178B8" w:rsidP="00E178B8">
      <w:pPr>
        <w:pStyle w:val="Heading3"/>
        <w:rPr>
          <w:rFonts w:eastAsia="Times New Roman"/>
          <w:lang w:val="en-GB"/>
        </w:rPr>
      </w:pPr>
      <w:r>
        <w:rPr>
          <w:rFonts w:eastAsia="Times New Roman"/>
          <w:lang w:val="en-GB"/>
        </w:rPr>
        <w:t xml:space="preserve">3.2 </w:t>
      </w:r>
      <w:r w:rsidR="00F33DCB" w:rsidRPr="00F33DCB">
        <w:rPr>
          <w:rFonts w:eastAsia="Times New Roman"/>
          <w:lang w:val="en-GB"/>
        </w:rPr>
        <w:t>Ranking instead of r</w:t>
      </w:r>
      <w:r w:rsidR="0014148C" w:rsidRPr="00F33DCB">
        <w:rPr>
          <w:rFonts w:eastAsia="Times New Roman"/>
          <w:lang w:val="en-GB"/>
        </w:rPr>
        <w:t xml:space="preserve">andom </w:t>
      </w:r>
      <w:proofErr w:type="gramStart"/>
      <w:r w:rsidR="0014148C" w:rsidRPr="00F33DCB">
        <w:rPr>
          <w:rFonts w:eastAsia="Times New Roman"/>
          <w:lang w:val="en-GB"/>
        </w:rPr>
        <w:t>selection</w:t>
      </w:r>
      <w:proofErr w:type="gramEnd"/>
    </w:p>
    <w:p w14:paraId="492C8336" w14:textId="77777777" w:rsidR="00F33DCB" w:rsidRPr="00F33DCB" w:rsidRDefault="00F33DCB" w:rsidP="00F33DCB">
      <w:pPr>
        <w:rPr>
          <w:lang w:val="en-GB"/>
        </w:rPr>
      </w:pPr>
    </w:p>
    <w:p w14:paraId="2A66D79B" w14:textId="5CFB4059" w:rsidR="00F33DCB" w:rsidRPr="00F33DCB" w:rsidRDefault="00F33DCB" w:rsidP="00F33DCB">
      <w:pPr>
        <w:spacing w:after="0" w:line="240" w:lineRule="auto"/>
        <w:rPr>
          <w:rFonts w:eastAsia="Times New Roman"/>
          <w:b/>
          <w:bCs/>
          <w:lang w:val="en-GB"/>
        </w:rPr>
      </w:pPr>
      <w:r w:rsidRPr="00F33DCB">
        <w:rPr>
          <w:rFonts w:eastAsia="Times New Roman"/>
          <w:b/>
          <w:bCs/>
          <w:lang w:val="en-GB"/>
        </w:rPr>
        <w:t xml:space="preserve">Current selection as described in Youth Council Concept Paper: </w:t>
      </w:r>
    </w:p>
    <w:p w14:paraId="19C06B90" w14:textId="1B76A641" w:rsidR="00F33DCB" w:rsidRDefault="00F33DCB" w:rsidP="00F33DCB">
      <w:pPr>
        <w:spacing w:after="0" w:line="240" w:lineRule="auto"/>
        <w:rPr>
          <w:rFonts w:eastAsia="Times New Roman"/>
          <w:lang w:val="en-GB"/>
        </w:rPr>
      </w:pPr>
      <w:r w:rsidRPr="00F33DCB">
        <w:rPr>
          <w:rFonts w:eastAsia="Times New Roman"/>
          <w:lang w:val="en-GB"/>
        </w:rPr>
        <w:t>T</w:t>
      </w:r>
      <w:r w:rsidR="0014148C" w:rsidRPr="00F33DCB">
        <w:rPr>
          <w:rFonts w:eastAsia="Times New Roman"/>
          <w:lang w:val="en-GB"/>
        </w:rPr>
        <w:t xml:space="preserve">he quality candidates who passed the quality threshold (reaching </w:t>
      </w:r>
      <w:proofErr w:type="gramStart"/>
      <w:r w:rsidR="0014148C" w:rsidRPr="00F33DCB">
        <w:rPr>
          <w:rFonts w:eastAsia="Times New Roman"/>
          <w:lang w:val="en-GB"/>
        </w:rPr>
        <w:t>a number of</w:t>
      </w:r>
      <w:proofErr w:type="gramEnd"/>
      <w:r w:rsidR="0014148C" w:rsidRPr="00F33DCB">
        <w:rPr>
          <w:rFonts w:eastAsia="Times New Roman"/>
          <w:lang w:val="en-GB"/>
        </w:rPr>
        <w:t xml:space="preserve"> points in the assessment) are then subjected to random selection – computer algorithm selects the final list of candidates considering balanced representation by country, gender, interest, urban/rural origin</w:t>
      </w:r>
      <w:r w:rsidRPr="00F33DCB">
        <w:rPr>
          <w:rFonts w:eastAsia="Times New Roman"/>
          <w:lang w:val="en-GB"/>
        </w:rPr>
        <w:t xml:space="preserve"> and age in as far as possible (limited number of applications from countries)</w:t>
      </w:r>
      <w:r w:rsidR="0014148C" w:rsidRPr="00F33DCB">
        <w:rPr>
          <w:rFonts w:eastAsia="Times New Roman"/>
          <w:lang w:val="en-GB"/>
        </w:rPr>
        <w:t>.</w:t>
      </w:r>
    </w:p>
    <w:p w14:paraId="63654CD5" w14:textId="77777777" w:rsidR="00F33DCB" w:rsidRDefault="00F33DCB" w:rsidP="00F33DCB">
      <w:pPr>
        <w:spacing w:after="0" w:line="240" w:lineRule="auto"/>
        <w:rPr>
          <w:rFonts w:eastAsia="Times New Roman"/>
          <w:lang w:val="en-GB"/>
        </w:rPr>
      </w:pPr>
    </w:p>
    <w:p w14:paraId="40BEBC3C" w14:textId="28633F8E" w:rsidR="0014148C" w:rsidRPr="00DF4FD0" w:rsidRDefault="00F33DCB" w:rsidP="00F33DCB">
      <w:pPr>
        <w:spacing w:after="0" w:line="240" w:lineRule="auto"/>
        <w:rPr>
          <w:rFonts w:eastAsia="Times New Roman"/>
          <w:b/>
          <w:bCs/>
          <w:lang w:val="en-GB"/>
        </w:rPr>
      </w:pPr>
      <w:r w:rsidRPr="00DF4FD0">
        <w:rPr>
          <w:rFonts w:eastAsia="Times New Roman"/>
          <w:b/>
          <w:bCs/>
          <w:lang w:val="en-GB"/>
        </w:rPr>
        <w:t xml:space="preserve">Italy suggests selection based on ranking of candidates: </w:t>
      </w:r>
      <w:r w:rsidR="0014148C" w:rsidRPr="00DF4FD0">
        <w:rPr>
          <w:rFonts w:eastAsia="Times New Roman"/>
          <w:b/>
          <w:bCs/>
          <w:lang w:val="en-GB"/>
        </w:rPr>
        <w:t xml:space="preserve"> </w:t>
      </w:r>
    </w:p>
    <w:p w14:paraId="70482D73" w14:textId="2DA7F819" w:rsidR="0014148C" w:rsidRPr="00F33DCB" w:rsidRDefault="00DF4FD0" w:rsidP="00E30E6B">
      <w:pPr>
        <w:pStyle w:val="ListParagraph"/>
        <w:numPr>
          <w:ilvl w:val="0"/>
          <w:numId w:val="9"/>
        </w:numPr>
        <w:spacing w:after="0" w:line="240" w:lineRule="auto"/>
        <w:rPr>
          <w:rFonts w:eastAsia="Times New Roman"/>
          <w:lang w:val="en-GB"/>
        </w:rPr>
      </w:pPr>
      <w:r>
        <w:rPr>
          <w:rFonts w:eastAsia="Times New Roman"/>
          <w:lang w:val="en-GB"/>
        </w:rPr>
        <w:t>T</w:t>
      </w:r>
      <w:r w:rsidR="0014148C" w:rsidRPr="00F33DCB">
        <w:rPr>
          <w:rFonts w:eastAsia="Times New Roman"/>
          <w:lang w:val="en-GB"/>
        </w:rPr>
        <w:t>he candidates with the highest score are selected</w:t>
      </w:r>
      <w:r>
        <w:rPr>
          <w:rFonts w:eastAsia="Times New Roman"/>
          <w:lang w:val="en-GB"/>
        </w:rPr>
        <w:t>.</w:t>
      </w:r>
      <w:r w:rsidR="0014148C" w:rsidRPr="00F33DCB">
        <w:rPr>
          <w:rFonts w:eastAsia="Times New Roman"/>
          <w:lang w:val="en-GB"/>
        </w:rPr>
        <w:t xml:space="preserve"> </w:t>
      </w:r>
    </w:p>
    <w:p w14:paraId="45B0F98F" w14:textId="77777777" w:rsidR="00F33DCB" w:rsidRDefault="00F33DCB" w:rsidP="00F33DCB">
      <w:pPr>
        <w:spacing w:after="0" w:line="240" w:lineRule="auto"/>
        <w:rPr>
          <w:rFonts w:eastAsia="Times New Roman"/>
          <w:lang w:val="en-GB"/>
        </w:rPr>
      </w:pPr>
    </w:p>
    <w:p w14:paraId="3F3A2E6A" w14:textId="77777777" w:rsidR="00F33DCB" w:rsidRPr="00DF4FD0" w:rsidRDefault="00F33DCB" w:rsidP="00F33DCB">
      <w:pPr>
        <w:spacing w:after="0" w:line="240" w:lineRule="auto"/>
        <w:rPr>
          <w:rFonts w:eastAsia="Times New Roman"/>
          <w:b/>
          <w:bCs/>
          <w:lang w:val="en-GB"/>
        </w:rPr>
      </w:pPr>
      <w:r w:rsidRPr="00DF4FD0">
        <w:rPr>
          <w:rFonts w:eastAsia="Times New Roman"/>
          <w:b/>
          <w:bCs/>
          <w:lang w:val="en-GB"/>
        </w:rPr>
        <w:t xml:space="preserve">Several countries and EC </w:t>
      </w:r>
      <w:r w:rsidR="0014148C" w:rsidRPr="00DF4FD0">
        <w:rPr>
          <w:rFonts w:eastAsia="Times New Roman"/>
          <w:b/>
          <w:bCs/>
          <w:lang w:val="en-GB"/>
        </w:rPr>
        <w:t>suggested</w:t>
      </w:r>
      <w:r w:rsidRPr="00DF4FD0">
        <w:rPr>
          <w:rFonts w:eastAsia="Times New Roman"/>
          <w:b/>
          <w:bCs/>
          <w:lang w:val="en-GB"/>
        </w:rPr>
        <w:t>:</w:t>
      </w:r>
    </w:p>
    <w:p w14:paraId="1C0484F3" w14:textId="3B4447EE" w:rsidR="0014148C" w:rsidRPr="00F33DCB" w:rsidRDefault="00DF4FD0" w:rsidP="00E30E6B">
      <w:pPr>
        <w:pStyle w:val="ListParagraph"/>
        <w:numPr>
          <w:ilvl w:val="0"/>
          <w:numId w:val="9"/>
        </w:numPr>
        <w:spacing w:after="0" w:line="240" w:lineRule="auto"/>
        <w:rPr>
          <w:rFonts w:eastAsia="Times New Roman"/>
          <w:lang w:val="en-GB"/>
        </w:rPr>
      </w:pPr>
      <w:r>
        <w:rPr>
          <w:rFonts w:eastAsia="Times New Roman"/>
          <w:lang w:val="en-GB"/>
        </w:rPr>
        <w:t>K</w:t>
      </w:r>
      <w:r w:rsidR="00F33DCB">
        <w:rPr>
          <w:rFonts w:eastAsia="Times New Roman"/>
          <w:lang w:val="en-GB"/>
        </w:rPr>
        <w:t xml:space="preserve">eeping </w:t>
      </w:r>
      <w:r w:rsidR="0014148C" w:rsidRPr="00F33DCB">
        <w:rPr>
          <w:rFonts w:eastAsia="Times New Roman"/>
          <w:lang w:val="en-GB"/>
        </w:rPr>
        <w:t xml:space="preserve">the random selection but to adjust the threshold for quality candidates for each </w:t>
      </w:r>
      <w:r>
        <w:rPr>
          <w:rFonts w:eastAsia="Times New Roman"/>
          <w:lang w:val="en-GB"/>
        </w:rPr>
        <w:t>C</w:t>
      </w:r>
      <w:r w:rsidR="0014148C" w:rsidRPr="00F33DCB">
        <w:rPr>
          <w:rFonts w:eastAsia="Times New Roman"/>
          <w:lang w:val="en-GB"/>
        </w:rPr>
        <w:t xml:space="preserve">all, </w:t>
      </w:r>
      <w:r>
        <w:rPr>
          <w:rFonts w:eastAsia="Times New Roman"/>
          <w:lang w:val="en-GB"/>
        </w:rPr>
        <w:t xml:space="preserve">ensuring </w:t>
      </w:r>
      <w:proofErr w:type="gramStart"/>
      <w:r>
        <w:rPr>
          <w:rFonts w:eastAsia="Times New Roman"/>
          <w:lang w:val="en-GB"/>
        </w:rPr>
        <w:t>sufficient number of</w:t>
      </w:r>
      <w:proofErr w:type="gramEnd"/>
      <w:r>
        <w:rPr>
          <w:rFonts w:eastAsia="Times New Roman"/>
          <w:lang w:val="en-GB"/>
        </w:rPr>
        <w:t xml:space="preserve"> </w:t>
      </w:r>
      <w:r w:rsidR="0014148C" w:rsidRPr="00F33DCB">
        <w:rPr>
          <w:rFonts w:eastAsia="Times New Roman"/>
          <w:lang w:val="en-GB"/>
        </w:rPr>
        <w:t xml:space="preserve">quality candidates </w:t>
      </w:r>
      <w:r>
        <w:rPr>
          <w:rFonts w:eastAsia="Times New Roman"/>
          <w:lang w:val="en-GB"/>
        </w:rPr>
        <w:t>from each country</w:t>
      </w:r>
      <w:r w:rsidR="0014148C" w:rsidRPr="00F33DCB">
        <w:rPr>
          <w:rFonts w:eastAsia="Times New Roman"/>
          <w:lang w:val="en-GB"/>
        </w:rPr>
        <w:t>. In this way, the random selection would only be made among the high</w:t>
      </w:r>
      <w:r w:rsidR="00FA6EC5">
        <w:rPr>
          <w:rFonts w:eastAsia="Times New Roman"/>
          <w:lang w:val="en-GB"/>
        </w:rPr>
        <w:t>-</w:t>
      </w:r>
      <w:r w:rsidR="0014148C" w:rsidRPr="00F33DCB">
        <w:rPr>
          <w:rFonts w:eastAsia="Times New Roman"/>
          <w:lang w:val="en-GB"/>
        </w:rPr>
        <w:t xml:space="preserve">quality candidates. </w:t>
      </w:r>
    </w:p>
    <w:p w14:paraId="093CB310" w14:textId="77777777" w:rsidR="00DF4FD0" w:rsidRDefault="00DF4FD0" w:rsidP="00DF4FD0">
      <w:pPr>
        <w:spacing w:after="0"/>
        <w:rPr>
          <w:lang w:val="en-GB"/>
        </w:rPr>
      </w:pPr>
    </w:p>
    <w:p w14:paraId="2BC4457B" w14:textId="77777777" w:rsidR="00DF4FD0" w:rsidRDefault="00DF4FD0" w:rsidP="00DF4FD0">
      <w:pPr>
        <w:spacing w:after="0"/>
        <w:rPr>
          <w:lang w:val="en-GB"/>
        </w:rPr>
      </w:pPr>
      <w:r>
        <w:rPr>
          <w:b/>
          <w:bCs/>
          <w:lang w:val="en-GB"/>
        </w:rPr>
        <w:t>What does this mean in terms of procedures and work</w:t>
      </w:r>
      <w:r w:rsidRPr="00A3445F">
        <w:rPr>
          <w:b/>
          <w:bCs/>
          <w:lang w:val="en-GB"/>
        </w:rPr>
        <w:t>:</w:t>
      </w:r>
      <w:r w:rsidRPr="00A3445F">
        <w:rPr>
          <w:lang w:val="en-GB"/>
        </w:rPr>
        <w:t xml:space="preserve"> </w:t>
      </w:r>
    </w:p>
    <w:p w14:paraId="0D010D2E" w14:textId="77777777" w:rsidR="00DF4FD0" w:rsidRPr="007015F7" w:rsidRDefault="00DF4FD0" w:rsidP="00E30E6B">
      <w:pPr>
        <w:pStyle w:val="ListParagraph"/>
        <w:numPr>
          <w:ilvl w:val="0"/>
          <w:numId w:val="9"/>
        </w:numPr>
        <w:spacing w:after="0"/>
        <w:rPr>
          <w:lang w:val="en-GB"/>
        </w:rPr>
      </w:pPr>
      <w:r w:rsidRPr="007015F7">
        <w:rPr>
          <w:lang w:val="en-GB"/>
        </w:rPr>
        <w:t xml:space="preserve">This is a major change of the selection process and would require changes in the Youth Council Concept Paper and its GB approval. </w:t>
      </w:r>
    </w:p>
    <w:p w14:paraId="7C63451F" w14:textId="35AD1EC6" w:rsidR="00DF4FD0" w:rsidRPr="007015F7" w:rsidRDefault="00DF4FD0" w:rsidP="00E30E6B">
      <w:pPr>
        <w:pStyle w:val="ListParagraph"/>
        <w:numPr>
          <w:ilvl w:val="0"/>
          <w:numId w:val="9"/>
        </w:numPr>
        <w:spacing w:after="0"/>
        <w:rPr>
          <w:lang w:val="en-GB"/>
        </w:rPr>
      </w:pPr>
      <w:r w:rsidRPr="007015F7">
        <w:rPr>
          <w:lang w:val="en-GB"/>
        </w:rPr>
        <w:t xml:space="preserve">The Application Pack would need considerable readjusting, which needs Youth Consultation Task Force </w:t>
      </w:r>
      <w:r w:rsidR="00E178B8">
        <w:rPr>
          <w:lang w:val="en-GB"/>
        </w:rPr>
        <w:t xml:space="preserve">work and </w:t>
      </w:r>
      <w:r w:rsidRPr="007015F7">
        <w:rPr>
          <w:lang w:val="en-GB"/>
        </w:rPr>
        <w:t>approval.</w:t>
      </w:r>
    </w:p>
    <w:p w14:paraId="241CAEFC" w14:textId="77777777" w:rsidR="00E178B8" w:rsidRDefault="00E178B8" w:rsidP="00E178B8">
      <w:pPr>
        <w:pStyle w:val="ListParagraph"/>
        <w:numPr>
          <w:ilvl w:val="0"/>
          <w:numId w:val="9"/>
        </w:numPr>
        <w:spacing w:after="0"/>
        <w:rPr>
          <w:lang w:val="en-GB"/>
        </w:rPr>
      </w:pPr>
      <w:r w:rsidRPr="007015F7">
        <w:rPr>
          <w:lang w:val="en-GB"/>
        </w:rPr>
        <w:t>The new assessment</w:t>
      </w:r>
      <w:r>
        <w:rPr>
          <w:lang w:val="en-GB"/>
        </w:rPr>
        <w:t xml:space="preserve"> process should not require any additional work for the assessors. </w:t>
      </w:r>
    </w:p>
    <w:p w14:paraId="075FA4EF" w14:textId="0C451455" w:rsidR="00DF4FD0" w:rsidRPr="007015F7" w:rsidRDefault="00DF4FD0" w:rsidP="00E30E6B">
      <w:pPr>
        <w:pStyle w:val="ListParagraph"/>
        <w:numPr>
          <w:ilvl w:val="0"/>
          <w:numId w:val="9"/>
        </w:numPr>
        <w:spacing w:after="0"/>
        <w:rPr>
          <w:lang w:val="en-GB"/>
        </w:rPr>
      </w:pPr>
      <w:r w:rsidRPr="007015F7">
        <w:rPr>
          <w:lang w:val="en-GB"/>
        </w:rPr>
        <w:t xml:space="preserve">Facility Point would need to revise all the selection procedures and documents. </w:t>
      </w:r>
    </w:p>
    <w:p w14:paraId="45F58B1E" w14:textId="77777777" w:rsidR="00E178B8" w:rsidRDefault="00E178B8" w:rsidP="00DF4FD0">
      <w:pPr>
        <w:spacing w:after="0"/>
        <w:rPr>
          <w:b/>
          <w:bCs/>
          <w:lang w:val="en-GB"/>
        </w:rPr>
      </w:pPr>
    </w:p>
    <w:p w14:paraId="124C0389" w14:textId="1FE59799" w:rsidR="00DF4FD0" w:rsidRPr="0078619E" w:rsidRDefault="00DF4FD0" w:rsidP="00DF4FD0">
      <w:pPr>
        <w:spacing w:after="0"/>
        <w:rPr>
          <w:b/>
          <w:bCs/>
          <w:lang w:val="en-GB"/>
        </w:rPr>
      </w:pPr>
      <w:r>
        <w:rPr>
          <w:b/>
          <w:bCs/>
          <w:lang w:val="en-GB"/>
        </w:rPr>
        <w:t xml:space="preserve">Some arguments </w:t>
      </w:r>
      <w:r w:rsidRPr="0078619E">
        <w:rPr>
          <w:b/>
          <w:bCs/>
          <w:lang w:val="en-GB"/>
        </w:rPr>
        <w:t xml:space="preserve">summed up </w:t>
      </w:r>
      <w:r>
        <w:rPr>
          <w:b/>
          <w:bCs/>
          <w:lang w:val="en-GB"/>
        </w:rPr>
        <w:t>from</w:t>
      </w:r>
      <w:r w:rsidRPr="0078619E">
        <w:rPr>
          <w:b/>
          <w:bCs/>
          <w:lang w:val="en-GB"/>
        </w:rPr>
        <w:t xml:space="preserve"> the Task Force meeting: </w:t>
      </w:r>
    </w:p>
    <w:p w14:paraId="11700A68" w14:textId="6B705597" w:rsidR="00DF4FD0" w:rsidRDefault="00DF4FD0" w:rsidP="00E30E6B">
      <w:pPr>
        <w:pStyle w:val="ListParagraph"/>
        <w:numPr>
          <w:ilvl w:val="0"/>
          <w:numId w:val="9"/>
        </w:numPr>
        <w:spacing w:after="0"/>
        <w:rPr>
          <w:lang w:val="en-GB"/>
        </w:rPr>
      </w:pPr>
      <w:r>
        <w:rPr>
          <w:lang w:val="en-GB"/>
        </w:rPr>
        <w:t>Ranking poses pressure and high responsibility on assessors.</w:t>
      </w:r>
    </w:p>
    <w:p w14:paraId="6C28560A" w14:textId="459FC343" w:rsidR="00F934BB" w:rsidRDefault="00DF4FD0" w:rsidP="00DF4FD0">
      <w:pPr>
        <w:pStyle w:val="ListParagraph"/>
        <w:numPr>
          <w:ilvl w:val="0"/>
          <w:numId w:val="9"/>
        </w:numPr>
        <w:spacing w:after="0"/>
        <w:rPr>
          <w:lang w:val="en-GB"/>
        </w:rPr>
      </w:pPr>
      <w:r>
        <w:rPr>
          <w:lang w:val="en-GB"/>
        </w:rPr>
        <w:t>Ranking also opens more room for discrimination based on bias</w:t>
      </w:r>
      <w:r w:rsidR="00F934BB">
        <w:rPr>
          <w:lang w:val="en-GB"/>
        </w:rPr>
        <w:t xml:space="preserve"> (assessors are not professional assessors)</w:t>
      </w:r>
      <w:r>
        <w:rPr>
          <w:lang w:val="en-GB"/>
        </w:rPr>
        <w:t>.</w:t>
      </w:r>
    </w:p>
    <w:p w14:paraId="2D619B30" w14:textId="37FFD202" w:rsidR="00DF4FD0" w:rsidRPr="00F934BB" w:rsidRDefault="00DF4FD0" w:rsidP="00DF4FD0">
      <w:pPr>
        <w:pStyle w:val="ListParagraph"/>
        <w:numPr>
          <w:ilvl w:val="0"/>
          <w:numId w:val="9"/>
        </w:numPr>
        <w:spacing w:after="0"/>
        <w:rPr>
          <w:lang w:val="en-GB"/>
        </w:rPr>
      </w:pPr>
      <w:r w:rsidRPr="00F934BB">
        <w:rPr>
          <w:lang w:val="en-GB"/>
        </w:rPr>
        <w:t xml:space="preserve">How to ensure balanced representation by country, gender, rural/urban origin, thematic </w:t>
      </w:r>
      <w:proofErr w:type="gramStart"/>
      <w:r w:rsidRPr="00F934BB">
        <w:rPr>
          <w:lang w:val="en-GB"/>
        </w:rPr>
        <w:t>interest</w:t>
      </w:r>
      <w:proofErr w:type="gramEnd"/>
      <w:r w:rsidRPr="00F934BB">
        <w:rPr>
          <w:lang w:val="en-GB"/>
        </w:rPr>
        <w:t xml:space="preserve"> and age?</w:t>
      </w:r>
    </w:p>
    <w:p w14:paraId="70808E6D" w14:textId="77777777" w:rsidR="00F934BB" w:rsidRDefault="00F934BB" w:rsidP="00DF4FD0">
      <w:pPr>
        <w:spacing w:after="0"/>
        <w:rPr>
          <w:lang w:val="en-GB"/>
        </w:rPr>
      </w:pPr>
    </w:p>
    <w:p w14:paraId="7AD8BB99" w14:textId="77777777" w:rsidR="00F934BB" w:rsidRDefault="00F934BB" w:rsidP="00DF4FD0">
      <w:pPr>
        <w:spacing w:after="0"/>
        <w:rPr>
          <w:lang w:val="en-GB"/>
        </w:rPr>
      </w:pPr>
    </w:p>
    <w:p w14:paraId="486BF3A9" w14:textId="77777777" w:rsidR="00F934BB" w:rsidRDefault="00F934BB" w:rsidP="00DF4FD0">
      <w:pPr>
        <w:spacing w:after="0"/>
        <w:rPr>
          <w:lang w:val="en-GB"/>
        </w:rPr>
      </w:pPr>
    </w:p>
    <w:p w14:paraId="2A03081D" w14:textId="7D0D12CF" w:rsidR="00DF4FD0" w:rsidRPr="002D210C" w:rsidRDefault="002D210C" w:rsidP="00264CB0">
      <w:pPr>
        <w:pStyle w:val="Heading2"/>
        <w:numPr>
          <w:ilvl w:val="0"/>
          <w:numId w:val="6"/>
        </w:numPr>
        <w:spacing w:line="240" w:lineRule="auto"/>
        <w:ind w:left="360"/>
        <w:rPr>
          <w:rFonts w:eastAsia="Times New Roman"/>
          <w:b/>
          <w:bCs/>
          <w:lang w:val="en-GB"/>
        </w:rPr>
      </w:pPr>
      <w:r w:rsidRPr="00264CB0">
        <w:rPr>
          <w:rFonts w:eastAsia="Times New Roman"/>
          <w:lang w:val="en-GB"/>
        </w:rPr>
        <w:lastRenderedPageBreak/>
        <w:t>Financing t</w:t>
      </w:r>
      <w:r w:rsidR="0014148C" w:rsidRPr="00264CB0">
        <w:rPr>
          <w:rFonts w:eastAsia="Times New Roman"/>
          <w:lang w:val="en-GB"/>
        </w:rPr>
        <w:t xml:space="preserve">ravel and </w:t>
      </w:r>
      <w:r w:rsidRPr="00264CB0">
        <w:rPr>
          <w:rFonts w:eastAsia="Times New Roman"/>
          <w:lang w:val="en-GB"/>
        </w:rPr>
        <w:t>a</w:t>
      </w:r>
      <w:r w:rsidR="0014148C" w:rsidRPr="00264CB0">
        <w:rPr>
          <w:rFonts w:eastAsia="Times New Roman"/>
          <w:lang w:val="en-GB"/>
        </w:rPr>
        <w:t xml:space="preserve">ccommodation </w:t>
      </w:r>
      <w:r w:rsidRPr="00264CB0">
        <w:rPr>
          <w:rFonts w:eastAsia="Times New Roman"/>
          <w:lang w:val="en-GB"/>
        </w:rPr>
        <w:t>of Youth Council members</w:t>
      </w:r>
      <w:r w:rsidR="0014148C" w:rsidRPr="002D210C">
        <w:rPr>
          <w:rFonts w:eastAsia="Times New Roman"/>
          <w:b/>
          <w:bCs/>
          <w:lang w:val="en-GB"/>
        </w:rPr>
        <w:t xml:space="preserve"> </w:t>
      </w:r>
    </w:p>
    <w:p w14:paraId="2EB96A6E" w14:textId="77777777" w:rsidR="00DF4FD0" w:rsidRDefault="00DF4FD0" w:rsidP="00DF4FD0">
      <w:pPr>
        <w:spacing w:after="0" w:line="240" w:lineRule="auto"/>
        <w:rPr>
          <w:rFonts w:eastAsia="Times New Roman"/>
          <w:b/>
          <w:bCs/>
          <w:lang w:val="en-GB"/>
        </w:rPr>
      </w:pPr>
    </w:p>
    <w:p w14:paraId="43D758A0" w14:textId="34EBABDE" w:rsidR="002D210C" w:rsidRPr="004865EA" w:rsidRDefault="004865EA" w:rsidP="00DF4FD0">
      <w:pPr>
        <w:spacing w:after="0" w:line="240" w:lineRule="auto"/>
        <w:rPr>
          <w:rFonts w:eastAsia="Times New Roman"/>
          <w:b/>
          <w:bCs/>
          <w:lang w:val="en-GB"/>
        </w:rPr>
      </w:pPr>
      <w:r w:rsidRPr="004865EA">
        <w:rPr>
          <w:rFonts w:eastAsia="Times New Roman"/>
          <w:b/>
          <w:bCs/>
          <w:lang w:val="en-GB"/>
        </w:rPr>
        <w:t>Per country</w:t>
      </w:r>
      <w:r>
        <w:rPr>
          <w:rFonts w:eastAsia="Times New Roman"/>
          <w:b/>
          <w:bCs/>
          <w:lang w:val="en-GB"/>
        </w:rPr>
        <w:t xml:space="preserve"> per year</w:t>
      </w:r>
      <w:r w:rsidRPr="004865EA">
        <w:rPr>
          <w:rFonts w:eastAsia="Times New Roman"/>
          <w:b/>
          <w:bCs/>
          <w:lang w:val="en-GB"/>
        </w:rPr>
        <w:t xml:space="preserve">: </w:t>
      </w:r>
    </w:p>
    <w:p w14:paraId="19EA5F83" w14:textId="26E6184E" w:rsidR="002D210C" w:rsidRPr="002D210C" w:rsidRDefault="002D210C" w:rsidP="002D210C">
      <w:pPr>
        <w:spacing w:after="0" w:line="240" w:lineRule="auto"/>
        <w:rPr>
          <w:rFonts w:eastAsia="Times New Roman"/>
          <w:lang w:val="en-GB"/>
        </w:rPr>
      </w:pPr>
      <w:r w:rsidRPr="002D210C">
        <w:rPr>
          <w:rFonts w:eastAsia="Times New Roman"/>
          <w:lang w:val="en-GB"/>
        </w:rPr>
        <w:t>During the preparation of Facility Point Project financial plan it was agreed the following:</w:t>
      </w:r>
    </w:p>
    <w:p w14:paraId="596ED396" w14:textId="77777777" w:rsidR="002D210C" w:rsidRDefault="002D210C" w:rsidP="00E30E6B">
      <w:pPr>
        <w:pStyle w:val="ListParagraph"/>
        <w:numPr>
          <w:ilvl w:val="0"/>
          <w:numId w:val="9"/>
        </w:numPr>
        <w:spacing w:after="0" w:line="240" w:lineRule="auto"/>
        <w:rPr>
          <w:rFonts w:eastAsia="Times New Roman"/>
          <w:lang w:val="en-GB"/>
        </w:rPr>
      </w:pPr>
      <w:r>
        <w:rPr>
          <w:rFonts w:eastAsia="Times New Roman"/>
          <w:lang w:val="en-GB"/>
        </w:rPr>
        <w:t>E</w:t>
      </w:r>
      <w:r w:rsidRPr="002D210C">
        <w:rPr>
          <w:rFonts w:eastAsia="Times New Roman"/>
          <w:lang w:val="en-GB"/>
        </w:rPr>
        <w:t xml:space="preserve">ach Project Partner ensures coverage of 6 travels per year for EYC members from their country (2 travels of 3 members = 6 travels). </w:t>
      </w:r>
    </w:p>
    <w:p w14:paraId="12541158" w14:textId="4AEF4D21" w:rsidR="002D210C" w:rsidRDefault="002D210C" w:rsidP="00E30E6B">
      <w:pPr>
        <w:pStyle w:val="ListParagraph"/>
        <w:numPr>
          <w:ilvl w:val="0"/>
          <w:numId w:val="9"/>
        </w:numPr>
        <w:spacing w:after="0" w:line="240" w:lineRule="auto"/>
        <w:rPr>
          <w:rFonts w:eastAsia="Times New Roman"/>
          <w:lang w:val="en-GB"/>
        </w:rPr>
      </w:pPr>
      <w:r w:rsidRPr="002D210C">
        <w:rPr>
          <w:rFonts w:eastAsia="Times New Roman"/>
          <w:lang w:val="en-GB"/>
        </w:rPr>
        <w:t xml:space="preserve">At that </w:t>
      </w:r>
      <w:proofErr w:type="gramStart"/>
      <w:r>
        <w:rPr>
          <w:rFonts w:eastAsia="Times New Roman"/>
          <w:lang w:val="en-GB"/>
        </w:rPr>
        <w:t>time</w:t>
      </w:r>
      <w:proofErr w:type="gramEnd"/>
      <w:r>
        <w:rPr>
          <w:rFonts w:eastAsia="Times New Roman"/>
          <w:lang w:val="en-GB"/>
        </w:rPr>
        <w:t xml:space="preserve"> we did not know how Youth Council will be structured, the discussions in the Task Force indicated there will be 3 members from each country. </w:t>
      </w:r>
    </w:p>
    <w:p w14:paraId="2F7917CA" w14:textId="77777777" w:rsidR="002D210C" w:rsidRDefault="002D210C" w:rsidP="002D210C">
      <w:pPr>
        <w:spacing w:after="0" w:line="240" w:lineRule="auto"/>
        <w:rPr>
          <w:rFonts w:eastAsia="Times New Roman"/>
          <w:lang w:val="en-GB"/>
        </w:rPr>
      </w:pPr>
    </w:p>
    <w:p w14:paraId="7E52A9D8" w14:textId="713639D2" w:rsidR="002D210C" w:rsidRDefault="002D210C" w:rsidP="002D210C">
      <w:pPr>
        <w:spacing w:after="0" w:line="240" w:lineRule="auto"/>
        <w:rPr>
          <w:rFonts w:eastAsia="Times New Roman"/>
          <w:lang w:val="en-GB"/>
        </w:rPr>
      </w:pPr>
      <w:r>
        <w:rPr>
          <w:rFonts w:eastAsia="Times New Roman"/>
          <w:lang w:val="en-GB"/>
        </w:rPr>
        <w:t>Now we</w:t>
      </w:r>
      <w:r w:rsidR="00F934BB">
        <w:rPr>
          <w:rFonts w:eastAsia="Times New Roman"/>
          <w:lang w:val="en-GB"/>
        </w:rPr>
        <w:t xml:space="preserve"> do</w:t>
      </w:r>
      <w:r>
        <w:rPr>
          <w:rFonts w:eastAsia="Times New Roman"/>
          <w:lang w:val="en-GB"/>
        </w:rPr>
        <w:t xml:space="preserve"> know what </w:t>
      </w:r>
      <w:proofErr w:type="gramStart"/>
      <w:r>
        <w:rPr>
          <w:rFonts w:eastAsia="Times New Roman"/>
          <w:lang w:val="en-GB"/>
        </w:rPr>
        <w:t xml:space="preserve">are the minimum requirements for travels for EYC members </w:t>
      </w:r>
      <w:r w:rsidR="00FA6EC5">
        <w:rPr>
          <w:rFonts w:eastAsia="Times New Roman"/>
          <w:lang w:val="en-GB"/>
        </w:rPr>
        <w:t xml:space="preserve">per </w:t>
      </w:r>
      <w:r>
        <w:rPr>
          <w:rFonts w:eastAsia="Times New Roman"/>
          <w:lang w:val="en-GB"/>
        </w:rPr>
        <w:t>country per year</w:t>
      </w:r>
      <w:r w:rsidR="00F934BB">
        <w:rPr>
          <w:rFonts w:eastAsia="Times New Roman"/>
          <w:lang w:val="en-GB"/>
        </w:rPr>
        <w:t xml:space="preserve"> (following Youth Council Concept Paper and EYC Rules of Procedures)</w:t>
      </w:r>
      <w:proofErr w:type="gramEnd"/>
      <w:r>
        <w:rPr>
          <w:rFonts w:eastAsia="Times New Roman"/>
          <w:lang w:val="en-GB"/>
        </w:rPr>
        <w:t>:</w:t>
      </w:r>
    </w:p>
    <w:p w14:paraId="3CBBC3A1" w14:textId="13648940" w:rsidR="002D210C" w:rsidRDefault="002D210C" w:rsidP="00E30E6B">
      <w:pPr>
        <w:pStyle w:val="ListParagraph"/>
        <w:numPr>
          <w:ilvl w:val="0"/>
          <w:numId w:val="9"/>
        </w:numPr>
        <w:spacing w:after="0" w:line="240" w:lineRule="auto"/>
        <w:rPr>
          <w:rFonts w:eastAsia="Times New Roman"/>
          <w:lang w:val="en-GB"/>
        </w:rPr>
      </w:pPr>
      <w:r>
        <w:rPr>
          <w:rFonts w:eastAsia="Times New Roman"/>
          <w:lang w:val="en-GB"/>
        </w:rPr>
        <w:t xml:space="preserve">2 members </w:t>
      </w:r>
      <w:r w:rsidR="00EC7B5F">
        <w:rPr>
          <w:rFonts w:eastAsia="Times New Roman"/>
          <w:lang w:val="en-GB"/>
        </w:rPr>
        <w:t xml:space="preserve">traveling </w:t>
      </w:r>
      <w:r>
        <w:rPr>
          <w:rFonts w:eastAsia="Times New Roman"/>
          <w:lang w:val="en-GB"/>
        </w:rPr>
        <w:t>to one EYC meeting in person</w:t>
      </w:r>
      <w:r w:rsidR="00EC7B5F">
        <w:rPr>
          <w:rFonts w:eastAsia="Times New Roman"/>
          <w:lang w:val="en-GB"/>
        </w:rPr>
        <w:t xml:space="preserve"> (2 travels)</w:t>
      </w:r>
    </w:p>
    <w:p w14:paraId="682F06D3" w14:textId="0C8605D8" w:rsidR="002D210C" w:rsidRDefault="002D210C" w:rsidP="00E30E6B">
      <w:pPr>
        <w:pStyle w:val="ListParagraph"/>
        <w:numPr>
          <w:ilvl w:val="0"/>
          <w:numId w:val="9"/>
        </w:numPr>
        <w:spacing w:after="0" w:line="240" w:lineRule="auto"/>
        <w:rPr>
          <w:rFonts w:eastAsia="Times New Roman"/>
          <w:lang w:val="en-GB"/>
        </w:rPr>
      </w:pPr>
      <w:r>
        <w:rPr>
          <w:rFonts w:eastAsia="Times New Roman"/>
          <w:lang w:val="en-GB"/>
        </w:rPr>
        <w:t xml:space="preserve">2 EYC members </w:t>
      </w:r>
      <w:r w:rsidR="00FA6EC5">
        <w:rPr>
          <w:rFonts w:eastAsia="Times New Roman"/>
          <w:lang w:val="en-GB"/>
        </w:rPr>
        <w:t xml:space="preserve">traveling </w:t>
      </w:r>
      <w:r>
        <w:rPr>
          <w:rFonts w:eastAsia="Times New Roman"/>
          <w:lang w:val="en-GB"/>
        </w:rPr>
        <w:t>to EUSAIR Forum</w:t>
      </w:r>
      <w:r w:rsidR="00EC7B5F">
        <w:rPr>
          <w:rFonts w:eastAsia="Times New Roman"/>
          <w:lang w:val="en-GB"/>
        </w:rPr>
        <w:t xml:space="preserve"> (2 travels)</w:t>
      </w:r>
    </w:p>
    <w:p w14:paraId="414FC907" w14:textId="5630E390" w:rsidR="002D210C" w:rsidRDefault="002D210C" w:rsidP="00E30E6B">
      <w:pPr>
        <w:pStyle w:val="ListParagraph"/>
        <w:numPr>
          <w:ilvl w:val="0"/>
          <w:numId w:val="9"/>
        </w:numPr>
        <w:spacing w:after="0" w:line="240" w:lineRule="auto"/>
        <w:rPr>
          <w:rFonts w:eastAsia="Times New Roman"/>
          <w:lang w:val="en-GB"/>
        </w:rPr>
      </w:pPr>
      <w:r>
        <w:rPr>
          <w:rFonts w:eastAsia="Times New Roman"/>
          <w:lang w:val="en-GB"/>
        </w:rPr>
        <w:t>2 additional travels to GB and</w:t>
      </w:r>
      <w:r w:rsidR="004865EA">
        <w:rPr>
          <w:rFonts w:eastAsia="Times New Roman"/>
          <w:lang w:val="en-GB"/>
        </w:rPr>
        <w:t>/or TSG</w:t>
      </w:r>
      <w:r>
        <w:rPr>
          <w:rFonts w:eastAsia="Times New Roman"/>
          <w:lang w:val="en-GB"/>
        </w:rPr>
        <w:t xml:space="preserve"> in person meetings </w:t>
      </w:r>
      <w:r w:rsidR="004865EA">
        <w:rPr>
          <w:rFonts w:eastAsia="Times New Roman"/>
          <w:lang w:val="en-GB"/>
        </w:rPr>
        <w:t>(maximum 2 travels)</w:t>
      </w:r>
    </w:p>
    <w:p w14:paraId="6105BC86" w14:textId="40198917" w:rsidR="008877A3" w:rsidRPr="004865EA" w:rsidRDefault="008877A3" w:rsidP="008877A3">
      <w:pPr>
        <w:spacing w:after="0" w:line="240" w:lineRule="auto"/>
        <w:rPr>
          <w:rFonts w:eastAsia="Times New Roman"/>
          <w:b/>
          <w:bCs/>
          <w:lang w:val="en-GB"/>
        </w:rPr>
      </w:pPr>
      <w:r w:rsidRPr="004865EA">
        <w:rPr>
          <w:rFonts w:eastAsia="Times New Roman"/>
          <w:b/>
          <w:bCs/>
          <w:lang w:val="en-GB"/>
        </w:rPr>
        <w:t>Total: 6 travels of EYC members per year per country (exactly as originally planned)</w:t>
      </w:r>
    </w:p>
    <w:p w14:paraId="42AC07AE" w14:textId="77777777" w:rsidR="002D210C" w:rsidRDefault="002D210C" w:rsidP="002D210C">
      <w:pPr>
        <w:spacing w:after="0" w:line="240" w:lineRule="auto"/>
        <w:rPr>
          <w:rFonts w:eastAsia="Times New Roman"/>
          <w:lang w:val="en-GB"/>
        </w:rPr>
      </w:pPr>
    </w:p>
    <w:p w14:paraId="08AA036A" w14:textId="7676D42F" w:rsidR="004865EA" w:rsidRPr="004865EA" w:rsidRDefault="004865EA" w:rsidP="002D210C">
      <w:pPr>
        <w:spacing w:after="0" w:line="240" w:lineRule="auto"/>
        <w:rPr>
          <w:rFonts w:eastAsia="Times New Roman"/>
          <w:b/>
          <w:bCs/>
          <w:lang w:val="en-GB"/>
        </w:rPr>
      </w:pPr>
      <w:r w:rsidRPr="004865EA">
        <w:rPr>
          <w:rFonts w:eastAsia="Times New Roman"/>
          <w:b/>
          <w:bCs/>
          <w:lang w:val="en-GB"/>
        </w:rPr>
        <w:t xml:space="preserve">Per Strategy per year: </w:t>
      </w:r>
    </w:p>
    <w:p w14:paraId="4F4C75FC" w14:textId="38596080" w:rsidR="008877A3" w:rsidRDefault="008877A3" w:rsidP="008877A3">
      <w:pPr>
        <w:spacing w:after="0" w:line="240" w:lineRule="auto"/>
        <w:rPr>
          <w:rFonts w:eastAsia="Times New Roman"/>
          <w:lang w:val="en-GB"/>
        </w:rPr>
      </w:pPr>
      <w:r>
        <w:rPr>
          <w:rFonts w:eastAsia="Times New Roman"/>
          <w:lang w:val="en-GB"/>
        </w:rPr>
        <w:t>This will ensure minimum in person participation of Youth Council members at EUSAIR meetings/Forum per year:</w:t>
      </w:r>
    </w:p>
    <w:p w14:paraId="427AC7D0" w14:textId="0913C455" w:rsidR="008877A3" w:rsidRDefault="002D210C" w:rsidP="00E30E6B">
      <w:pPr>
        <w:pStyle w:val="ListParagraph"/>
        <w:numPr>
          <w:ilvl w:val="0"/>
          <w:numId w:val="9"/>
        </w:numPr>
        <w:spacing w:after="0" w:line="240" w:lineRule="auto"/>
        <w:rPr>
          <w:rFonts w:eastAsia="Times New Roman"/>
          <w:lang w:val="en-GB"/>
        </w:rPr>
      </w:pPr>
      <w:r w:rsidRPr="008877A3">
        <w:rPr>
          <w:rFonts w:eastAsia="Times New Roman"/>
          <w:lang w:val="en-GB"/>
        </w:rPr>
        <w:t xml:space="preserve">1 representative </w:t>
      </w:r>
      <w:r w:rsidR="008877A3">
        <w:rPr>
          <w:rFonts w:eastAsia="Times New Roman"/>
          <w:lang w:val="en-GB"/>
        </w:rPr>
        <w:t xml:space="preserve">(in line with EYC </w:t>
      </w:r>
      <w:proofErr w:type="spellStart"/>
      <w:r w:rsidR="008877A3">
        <w:rPr>
          <w:rFonts w:eastAsia="Times New Roman"/>
          <w:lang w:val="en-GB"/>
        </w:rPr>
        <w:t>RoP</w:t>
      </w:r>
      <w:proofErr w:type="spellEnd"/>
      <w:r w:rsidR="008877A3">
        <w:rPr>
          <w:rFonts w:eastAsia="Times New Roman"/>
          <w:lang w:val="en-GB"/>
        </w:rPr>
        <w:t>) of EYC at 2 GBs</w:t>
      </w:r>
    </w:p>
    <w:p w14:paraId="32E6CD50" w14:textId="7CB2DF5E" w:rsidR="008877A3" w:rsidRDefault="008877A3" w:rsidP="00E30E6B">
      <w:pPr>
        <w:pStyle w:val="ListParagraph"/>
        <w:numPr>
          <w:ilvl w:val="0"/>
          <w:numId w:val="9"/>
        </w:numPr>
        <w:spacing w:after="0" w:line="240" w:lineRule="auto"/>
        <w:rPr>
          <w:rFonts w:eastAsia="Times New Roman"/>
          <w:lang w:val="en-GB"/>
        </w:rPr>
      </w:pPr>
      <w:r>
        <w:rPr>
          <w:rFonts w:eastAsia="Times New Roman"/>
          <w:lang w:val="en-GB"/>
        </w:rPr>
        <w:t xml:space="preserve">1 representative (in line with EYC </w:t>
      </w:r>
      <w:proofErr w:type="spellStart"/>
      <w:r>
        <w:rPr>
          <w:rFonts w:eastAsia="Times New Roman"/>
          <w:lang w:val="en-GB"/>
        </w:rPr>
        <w:t>RoP</w:t>
      </w:r>
      <w:proofErr w:type="spellEnd"/>
      <w:r>
        <w:rPr>
          <w:rFonts w:eastAsia="Times New Roman"/>
          <w:lang w:val="en-GB"/>
        </w:rPr>
        <w:t>) to in 6 person</w:t>
      </w:r>
      <w:r w:rsidR="002D210C" w:rsidRPr="008877A3">
        <w:rPr>
          <w:rFonts w:eastAsia="Times New Roman"/>
          <w:lang w:val="en-GB"/>
        </w:rPr>
        <w:t xml:space="preserve"> TSG meetings</w:t>
      </w:r>
      <w:r>
        <w:rPr>
          <w:rFonts w:eastAsia="Times New Roman"/>
          <w:lang w:val="en-GB"/>
        </w:rPr>
        <w:t xml:space="preserve"> (one TSG meeting in the year is in person</w:t>
      </w:r>
      <w:r w:rsidR="00FA6EC5">
        <w:rPr>
          <w:rFonts w:eastAsia="Times New Roman"/>
          <w:lang w:val="en-GB"/>
        </w:rPr>
        <w:t>,</w:t>
      </w:r>
      <w:r>
        <w:rPr>
          <w:rFonts w:eastAsia="Times New Roman"/>
          <w:lang w:val="en-GB"/>
        </w:rPr>
        <w:t xml:space="preserve"> one online)</w:t>
      </w:r>
    </w:p>
    <w:p w14:paraId="3E3CA563" w14:textId="77777777" w:rsidR="008877A3" w:rsidRDefault="008877A3" w:rsidP="00E30E6B">
      <w:pPr>
        <w:pStyle w:val="ListParagraph"/>
        <w:numPr>
          <w:ilvl w:val="0"/>
          <w:numId w:val="9"/>
        </w:numPr>
        <w:spacing w:after="0" w:line="240" w:lineRule="auto"/>
        <w:rPr>
          <w:rFonts w:eastAsia="Times New Roman"/>
          <w:lang w:val="en-GB"/>
        </w:rPr>
      </w:pPr>
      <w:r>
        <w:rPr>
          <w:rFonts w:eastAsia="Times New Roman"/>
          <w:lang w:val="en-GB"/>
        </w:rPr>
        <w:t>20 EYC members attending 1 in person meeting of EYC (all other meetings are organised online)</w:t>
      </w:r>
    </w:p>
    <w:p w14:paraId="632471CE" w14:textId="77777777" w:rsidR="008877A3" w:rsidRDefault="008877A3" w:rsidP="00E30E6B">
      <w:pPr>
        <w:pStyle w:val="ListParagraph"/>
        <w:numPr>
          <w:ilvl w:val="0"/>
          <w:numId w:val="9"/>
        </w:numPr>
        <w:spacing w:after="0" w:line="240" w:lineRule="auto"/>
        <w:rPr>
          <w:rFonts w:eastAsia="Times New Roman"/>
          <w:lang w:val="en-GB"/>
        </w:rPr>
      </w:pPr>
      <w:r>
        <w:rPr>
          <w:rFonts w:eastAsia="Times New Roman"/>
          <w:lang w:val="en-GB"/>
        </w:rPr>
        <w:t xml:space="preserve">20 EYC members attending EUSAIR Annual Forum. </w:t>
      </w:r>
    </w:p>
    <w:p w14:paraId="624027A1" w14:textId="77777777" w:rsidR="008877A3" w:rsidRDefault="008877A3" w:rsidP="008877A3">
      <w:pPr>
        <w:spacing w:after="0" w:line="240" w:lineRule="auto"/>
        <w:rPr>
          <w:rFonts w:eastAsia="Times New Roman"/>
          <w:lang w:val="en-GB"/>
        </w:rPr>
      </w:pPr>
    </w:p>
    <w:p w14:paraId="77C7F581" w14:textId="77777777" w:rsidR="008877A3" w:rsidRDefault="008877A3" w:rsidP="008877A3">
      <w:pPr>
        <w:spacing w:after="0" w:line="240" w:lineRule="auto"/>
        <w:rPr>
          <w:rFonts w:eastAsia="Times New Roman"/>
          <w:b/>
          <w:bCs/>
          <w:lang w:val="en-GB"/>
        </w:rPr>
      </w:pPr>
      <w:r w:rsidRPr="008877A3">
        <w:rPr>
          <w:rFonts w:eastAsia="Times New Roman"/>
          <w:b/>
          <w:bCs/>
          <w:lang w:val="en-GB"/>
        </w:rPr>
        <w:t xml:space="preserve">Proposal for conclusion: </w:t>
      </w:r>
    </w:p>
    <w:p w14:paraId="3DDBBAF8" w14:textId="2A6F8BFC" w:rsidR="008877A3" w:rsidRPr="008877A3" w:rsidRDefault="008877A3" w:rsidP="008877A3">
      <w:pPr>
        <w:spacing w:after="0" w:line="240" w:lineRule="auto"/>
        <w:rPr>
          <w:rFonts w:eastAsia="Times New Roman"/>
          <w:b/>
          <w:bCs/>
          <w:lang w:val="en-GB"/>
        </w:rPr>
      </w:pPr>
      <w:r>
        <w:rPr>
          <w:rFonts w:eastAsia="Times New Roman"/>
          <w:b/>
          <w:bCs/>
          <w:lang w:val="en-GB"/>
        </w:rPr>
        <w:t xml:space="preserve">Since 6 travels per year </w:t>
      </w:r>
      <w:r w:rsidR="00D9196A">
        <w:rPr>
          <w:rFonts w:eastAsia="Times New Roman"/>
          <w:b/>
          <w:bCs/>
          <w:lang w:val="en-GB"/>
        </w:rPr>
        <w:t xml:space="preserve">per country </w:t>
      </w:r>
      <w:r>
        <w:rPr>
          <w:rFonts w:eastAsia="Times New Roman"/>
          <w:b/>
          <w:bCs/>
          <w:lang w:val="en-GB"/>
        </w:rPr>
        <w:t xml:space="preserve">were originally planned for EUSAIR Youth Council members during the preparation of the Facility Point project, </w:t>
      </w:r>
      <w:r w:rsidRPr="008877A3">
        <w:rPr>
          <w:rFonts w:eastAsia="Times New Roman"/>
          <w:b/>
          <w:bCs/>
          <w:lang w:val="en-GB"/>
        </w:rPr>
        <w:t>minimum participation of EYC</w:t>
      </w:r>
      <w:r>
        <w:rPr>
          <w:rFonts w:eastAsia="Times New Roman"/>
          <w:b/>
          <w:bCs/>
          <w:lang w:val="en-GB"/>
        </w:rPr>
        <w:t xml:space="preserve"> members to EUSAIR meetings/events has to be ensured by the Facility Point Project Partners as long there is budget available under the</w:t>
      </w:r>
      <w:r w:rsidR="00D9196A">
        <w:rPr>
          <w:rFonts w:eastAsia="Times New Roman"/>
          <w:b/>
          <w:bCs/>
          <w:lang w:val="en-GB"/>
        </w:rPr>
        <w:t xml:space="preserve"> Facility Point Project Partner</w:t>
      </w:r>
      <w:r>
        <w:rPr>
          <w:rFonts w:eastAsia="Times New Roman"/>
          <w:b/>
          <w:bCs/>
          <w:lang w:val="en-GB"/>
        </w:rPr>
        <w:t xml:space="preserve"> budget line </w:t>
      </w:r>
      <w:r w:rsidR="00E30E6B" w:rsidRPr="00D9196A">
        <w:rPr>
          <w:rFonts w:eastAsia="Times New Roman"/>
          <w:b/>
          <w:bCs/>
          <w:i/>
          <w:iCs/>
          <w:lang w:val="en-GB"/>
        </w:rPr>
        <w:t>“</w:t>
      </w:r>
      <w:r w:rsidR="00D9196A" w:rsidRPr="00D9196A">
        <w:rPr>
          <w:b/>
          <w:bCs/>
          <w:i/>
          <w:iCs/>
          <w:noProof/>
        </w:rPr>
        <w:t xml:space="preserve">GB, TSG and YC members travel and accommodation </w:t>
      </w:r>
      <w:r w:rsidR="00D9196A" w:rsidRPr="00D9196A">
        <w:rPr>
          <w:rFonts w:eastAsia="Times New Roman"/>
          <w:b/>
          <w:bCs/>
          <w:i/>
          <w:iCs/>
          <w:lang w:val="en-GB"/>
        </w:rPr>
        <w:t>”</w:t>
      </w:r>
      <w:r w:rsidR="00E30E6B">
        <w:rPr>
          <w:rFonts w:eastAsia="Times New Roman"/>
          <w:b/>
          <w:bCs/>
          <w:lang w:val="en-GB"/>
        </w:rPr>
        <w:t xml:space="preserve"> </w:t>
      </w:r>
      <w:r>
        <w:rPr>
          <w:rFonts w:eastAsia="Times New Roman"/>
          <w:b/>
          <w:bCs/>
          <w:lang w:val="en-GB"/>
        </w:rPr>
        <w:t xml:space="preserve">given that financial liquidity of the Project Partner is sufficient.  </w:t>
      </w:r>
    </w:p>
    <w:p w14:paraId="317CD4E2" w14:textId="485525C6" w:rsidR="00264CB0" w:rsidRDefault="0014148C" w:rsidP="0014148C">
      <w:pPr>
        <w:rPr>
          <w:lang w:val="en-GB"/>
        </w:rPr>
      </w:pPr>
      <w:r w:rsidRPr="00B542DC">
        <w:rPr>
          <w:lang w:val="en-GB"/>
        </w:rPr>
        <w:t> </w:t>
      </w:r>
    </w:p>
    <w:p w14:paraId="0BF8B012" w14:textId="77777777" w:rsidR="00F934BB" w:rsidRDefault="00F934BB" w:rsidP="0014148C">
      <w:pPr>
        <w:rPr>
          <w:lang w:val="en-GB"/>
        </w:rPr>
      </w:pPr>
    </w:p>
    <w:p w14:paraId="07357D90" w14:textId="77777777" w:rsidR="00F934BB" w:rsidRDefault="00F934BB" w:rsidP="0014148C">
      <w:pPr>
        <w:rPr>
          <w:lang w:val="en-GB"/>
        </w:rPr>
      </w:pPr>
    </w:p>
    <w:tbl>
      <w:tblPr>
        <w:tblStyle w:val="TableGrid"/>
        <w:tblW w:w="0" w:type="auto"/>
        <w:shd w:val="clear" w:color="auto" w:fill="D9E2F3" w:themeFill="accent1" w:themeFillTint="33"/>
        <w:tblLook w:val="04A0" w:firstRow="1" w:lastRow="0" w:firstColumn="1" w:lastColumn="0" w:noHBand="0" w:noVBand="1"/>
      </w:tblPr>
      <w:tblGrid>
        <w:gridCol w:w="9062"/>
      </w:tblGrid>
      <w:tr w:rsidR="00F934BB" w:rsidRPr="00F934BB" w14:paraId="2229525D" w14:textId="77777777" w:rsidTr="00F934BB">
        <w:tc>
          <w:tcPr>
            <w:tcW w:w="9062" w:type="dxa"/>
            <w:shd w:val="clear" w:color="auto" w:fill="D9E2F3" w:themeFill="accent1" w:themeFillTint="33"/>
          </w:tcPr>
          <w:p w14:paraId="5B608DB5" w14:textId="77777777" w:rsidR="00F934BB" w:rsidRPr="00F934BB" w:rsidRDefault="00F934BB" w:rsidP="005775A7">
            <w:pPr>
              <w:rPr>
                <w:b/>
                <w:bCs/>
                <w:lang w:val="en-GB"/>
              </w:rPr>
            </w:pPr>
            <w:r w:rsidRPr="00F934BB">
              <w:rPr>
                <w:b/>
                <w:bCs/>
                <w:lang w:val="en-GB"/>
              </w:rPr>
              <w:t>Additionally, we would advise National Coordinators to consult their Youth Consultation Task Force members regarding discussions from the Youth Consultation Task Force Meeting on 23 January 2025 and their Facility Point Project Partners.</w:t>
            </w:r>
          </w:p>
        </w:tc>
      </w:tr>
    </w:tbl>
    <w:p w14:paraId="0175B349" w14:textId="215925D4" w:rsidR="007B7E62" w:rsidRPr="00264CB0" w:rsidRDefault="007B7E62" w:rsidP="00F934BB">
      <w:pPr>
        <w:rPr>
          <w:lang w:val="en-GB"/>
        </w:rPr>
      </w:pPr>
    </w:p>
    <w:sectPr w:rsidR="007B7E62" w:rsidRPr="00264CB0" w:rsidSect="001F0893">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1842" w14:textId="77777777" w:rsidR="002A323A" w:rsidRDefault="002A323A" w:rsidP="001F0893">
      <w:pPr>
        <w:spacing w:after="0" w:line="240" w:lineRule="auto"/>
      </w:pPr>
      <w:r>
        <w:separator/>
      </w:r>
    </w:p>
  </w:endnote>
  <w:endnote w:type="continuationSeparator" w:id="0">
    <w:p w14:paraId="721A2C4C" w14:textId="77777777" w:rsidR="002A323A" w:rsidRDefault="002A323A" w:rsidP="001F0893">
      <w:pPr>
        <w:spacing w:after="0" w:line="240" w:lineRule="auto"/>
      </w:pPr>
      <w:r>
        <w:continuationSeparator/>
      </w:r>
    </w:p>
  </w:endnote>
  <w:endnote w:type="continuationNotice" w:id="1">
    <w:p w14:paraId="4E91A295" w14:textId="77777777" w:rsidR="002A323A" w:rsidRDefault="002A3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93466"/>
      <w:docPartObj>
        <w:docPartGallery w:val="Page Numbers (Bottom of Page)"/>
        <w:docPartUnique/>
      </w:docPartObj>
    </w:sdtPr>
    <w:sdtEndPr>
      <w:rPr>
        <w:noProof/>
      </w:rPr>
    </w:sdtEndPr>
    <w:sdtContent>
      <w:p w14:paraId="06866CEC" w14:textId="498DA040" w:rsidR="00DF4FD0" w:rsidRDefault="00DF4F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22F200D7" w:rsidR="001F0893" w:rsidRDefault="001F0893" w:rsidP="008A4916">
        <w:pPr>
          <w:pStyle w:val="Footer"/>
          <w:jc w:val="center"/>
        </w:pPr>
        <w:r>
          <w:fldChar w:fldCharType="begin"/>
        </w:r>
        <w:r>
          <w:instrText xml:space="preserve"> PAGE   \* MERGEFORMAT </w:instrText>
        </w:r>
        <w:r>
          <w:fldChar w:fldCharType="separate"/>
        </w:r>
        <w:r w:rsidR="000B3013">
          <w:rPr>
            <w:noProof/>
          </w:rPr>
          <w:t>1</w:t>
        </w:r>
        <w:r>
          <w:rPr>
            <w:noProof/>
          </w:rPr>
          <w:fldChar w:fldCharType="end"/>
        </w:r>
      </w:p>
    </w:sdtContent>
  </w:sdt>
  <w:p w14:paraId="5B8A83FF" w14:textId="0C2605C0" w:rsidR="00F934BB" w:rsidRPr="00AD7F68" w:rsidRDefault="00F934BB" w:rsidP="00F934BB">
    <w:pPr>
      <w:pStyle w:val="Footer"/>
      <w:jc w:val="center"/>
      <w:rPr>
        <w:i/>
        <w:iCs/>
      </w:rPr>
    </w:pPr>
    <w:proofErr w:type="spellStart"/>
    <w:r w:rsidRPr="00AD7F68">
      <w:rPr>
        <w:i/>
        <w:iCs/>
      </w:rPr>
      <w:t>Strategic</w:t>
    </w:r>
    <w:proofErr w:type="spellEnd"/>
    <w:r w:rsidRPr="00AD7F68">
      <w:rPr>
        <w:i/>
        <w:iCs/>
      </w:rPr>
      <w:t xml:space="preserve"> </w:t>
    </w:r>
    <w:proofErr w:type="spellStart"/>
    <w:r w:rsidRPr="00AD7F68">
      <w:rPr>
        <w:i/>
        <w:iCs/>
      </w:rPr>
      <w:t>project</w:t>
    </w:r>
    <w:proofErr w:type="spellEnd"/>
    <w:r w:rsidRPr="00AD7F68">
      <w:rPr>
        <w:i/>
        <w:iCs/>
      </w:rPr>
      <w:t xml:space="preserve"> EUSAIR FACILITY POINT</w:t>
    </w:r>
    <w:r>
      <w:rPr>
        <w:i/>
        <w:iCs/>
      </w:rPr>
      <w:t xml:space="preserve"> is</w:t>
    </w:r>
    <w:r w:rsidRPr="00AD7F68">
      <w:rPr>
        <w:i/>
        <w:iCs/>
      </w:rPr>
      <w:t xml:space="preserve"> </w:t>
    </w:r>
    <w:proofErr w:type="spellStart"/>
    <w:r w:rsidRPr="00AD7F68">
      <w:rPr>
        <w:i/>
        <w:iCs/>
      </w:rPr>
      <w:t>co-funded</w:t>
    </w:r>
    <w:proofErr w:type="spellEnd"/>
    <w:r w:rsidRPr="00AD7F68">
      <w:rPr>
        <w:i/>
        <w:iCs/>
      </w:rPr>
      <w:t xml:space="preserve"> </w:t>
    </w:r>
    <w:proofErr w:type="spellStart"/>
    <w:r w:rsidRPr="00AD7F68">
      <w:rPr>
        <w:i/>
        <w:iCs/>
      </w:rPr>
      <w:t>by</w:t>
    </w:r>
    <w:proofErr w:type="spellEnd"/>
    <w:r w:rsidRPr="00AD7F68">
      <w:rPr>
        <w:i/>
        <w:iCs/>
      </w:rPr>
      <w:t xml:space="preserve"> the </w:t>
    </w:r>
    <w:proofErr w:type="spellStart"/>
    <w:r w:rsidRPr="00AD7F68">
      <w:rPr>
        <w:i/>
        <w:iCs/>
      </w:rPr>
      <w:t>European</w:t>
    </w:r>
    <w:proofErr w:type="spellEnd"/>
    <w:r w:rsidRPr="00AD7F68">
      <w:rPr>
        <w:i/>
        <w:iCs/>
      </w:rPr>
      <w:t xml:space="preserve"> Union</w:t>
    </w:r>
  </w:p>
  <w:p w14:paraId="6BF6B5EF" w14:textId="77777777" w:rsidR="00F934BB" w:rsidRPr="00AD7F68" w:rsidRDefault="00F934BB" w:rsidP="00F934BB">
    <w:pPr>
      <w:pStyle w:val="Footer"/>
      <w:jc w:val="center"/>
      <w:rPr>
        <w:i/>
        <w:iCs/>
      </w:rPr>
    </w:pPr>
    <w:proofErr w:type="spellStart"/>
    <w:r w:rsidRPr="00AD7F68">
      <w:rPr>
        <w:i/>
        <w:iCs/>
      </w:rPr>
      <w:t>through</w:t>
    </w:r>
    <w:proofErr w:type="spellEnd"/>
    <w:r w:rsidRPr="00AD7F68">
      <w:rPr>
        <w:i/>
        <w:iCs/>
      </w:rPr>
      <w:t xml:space="preserve"> the </w:t>
    </w:r>
    <w:proofErr w:type="spellStart"/>
    <w:r w:rsidRPr="00AD7F68">
      <w:rPr>
        <w:i/>
        <w:iCs/>
      </w:rPr>
      <w:t>Interreg</w:t>
    </w:r>
    <w:proofErr w:type="spellEnd"/>
    <w:r w:rsidRPr="00AD7F68">
      <w:rPr>
        <w:i/>
        <w:iCs/>
      </w:rPr>
      <w:t xml:space="preserve"> IPA ADRION </w:t>
    </w:r>
    <w:proofErr w:type="spellStart"/>
    <w:r w:rsidRPr="00AD7F68">
      <w:rPr>
        <w:i/>
        <w:iCs/>
      </w:rPr>
      <w:t>Programme</w:t>
    </w:r>
    <w:proofErr w:type="spellEnd"/>
    <w:r w:rsidRPr="00AD7F68">
      <w:rPr>
        <w:i/>
        <w:iCs/>
      </w:rPr>
      <w:t xml:space="preserve"> 2021-2027</w:t>
    </w:r>
  </w:p>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DBE1" w14:textId="77777777" w:rsidR="002A323A" w:rsidRDefault="002A323A" w:rsidP="001F0893">
      <w:pPr>
        <w:spacing w:after="0" w:line="240" w:lineRule="auto"/>
      </w:pPr>
      <w:r>
        <w:separator/>
      </w:r>
    </w:p>
  </w:footnote>
  <w:footnote w:type="continuationSeparator" w:id="0">
    <w:p w14:paraId="39240906" w14:textId="77777777" w:rsidR="002A323A" w:rsidRDefault="002A323A" w:rsidP="001F0893">
      <w:pPr>
        <w:spacing w:after="0" w:line="240" w:lineRule="auto"/>
      </w:pPr>
      <w:r>
        <w:continuationSeparator/>
      </w:r>
    </w:p>
  </w:footnote>
  <w:footnote w:type="continuationNotice" w:id="1">
    <w:p w14:paraId="29203B1E" w14:textId="77777777" w:rsidR="002A323A" w:rsidRDefault="002A3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970"/>
      <w:gridCol w:w="2697"/>
      <w:gridCol w:w="3405"/>
    </w:tblGrid>
    <w:tr w:rsidR="00E178B8" w14:paraId="38275EB5" w14:textId="77777777" w:rsidTr="007441C0">
      <w:trPr>
        <w:jc w:val="center"/>
      </w:trPr>
      <w:tc>
        <w:tcPr>
          <w:tcW w:w="3020" w:type="dxa"/>
          <w:shd w:val="clear" w:color="auto" w:fill="auto"/>
          <w:vAlign w:val="center"/>
        </w:tcPr>
        <w:p w14:paraId="5D117CE3" w14:textId="191C6056" w:rsidR="001F0893" w:rsidRDefault="00E178B8" w:rsidP="001F0893">
          <w:pPr>
            <w:spacing w:line="240" w:lineRule="auto"/>
            <w:jc w:val="center"/>
            <w:outlineLvl w:val="0"/>
          </w:pPr>
          <w:r>
            <w:rPr>
              <w:noProof/>
            </w:rPr>
            <w:drawing>
              <wp:inline distT="0" distB="0" distL="0" distR="0" wp14:anchorId="70A88DDE" wp14:editId="41CB49A2">
                <wp:extent cx="1508760" cy="785989"/>
                <wp:effectExtent l="0" t="0" r="0" b="0"/>
                <wp:docPr id="91264369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43696" name="Picture 1"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1792" cy="792778"/>
                        </a:xfrm>
                        <a:prstGeom prst="rect">
                          <a:avLst/>
                        </a:prstGeom>
                      </pic:spPr>
                    </pic:pic>
                  </a:graphicData>
                </a:graphic>
              </wp:inline>
            </w:drawing>
          </w:r>
        </w:p>
      </w:tc>
      <w:tc>
        <w:tcPr>
          <w:tcW w:w="3021" w:type="dxa"/>
          <w:shd w:val="clear" w:color="auto" w:fill="auto"/>
          <w:vAlign w:val="center"/>
        </w:tcPr>
        <w:p w14:paraId="02F0FE77" w14:textId="7B233EC9" w:rsidR="001F0893" w:rsidRDefault="001F0893" w:rsidP="001F0893">
          <w:pPr>
            <w:spacing w:line="240" w:lineRule="auto"/>
            <w:jc w:val="center"/>
            <w:outlineLvl w:val="0"/>
          </w:pPr>
        </w:p>
      </w:tc>
      <w:tc>
        <w:tcPr>
          <w:tcW w:w="3021" w:type="dxa"/>
          <w:shd w:val="clear" w:color="auto" w:fill="auto"/>
          <w:vAlign w:val="center"/>
        </w:tcPr>
        <w:p w14:paraId="725EC137" w14:textId="66AF855D" w:rsidR="001F0893" w:rsidRDefault="001F0893" w:rsidP="001F0893">
          <w:pPr>
            <w:spacing w:line="240" w:lineRule="auto"/>
            <w:jc w:val="center"/>
            <w:outlineLvl w:val="0"/>
          </w:pPr>
          <w:r w:rsidRPr="00BB6D17">
            <w:rPr>
              <w:noProof/>
              <w:lang w:val="it-IT"/>
            </w:rPr>
            <w:drawing>
              <wp:inline distT="0" distB="0" distL="0" distR="0" wp14:anchorId="4CAB275A" wp14:editId="3414263B">
                <wp:extent cx="2025348"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9694" cy="649090"/>
                        </a:xfrm>
                        <a:prstGeom prst="rect">
                          <a:avLst/>
                        </a:prstGeom>
                        <a:noFill/>
                        <a:ln>
                          <a:noFill/>
                        </a:ln>
                      </pic:spPr>
                    </pic:pic>
                  </a:graphicData>
                </a:graphic>
              </wp:inline>
            </w:drawing>
          </w:r>
        </w:p>
      </w:tc>
    </w:tr>
  </w:tbl>
  <w:p w14:paraId="4BF7E84E" w14:textId="7201F189" w:rsidR="001F0893" w:rsidRDefault="001F0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81036"/>
    <w:multiLevelType w:val="hybridMultilevel"/>
    <w:tmpl w:val="D72E7D1C"/>
    <w:lvl w:ilvl="0" w:tplc="9D2E6130">
      <w:start w:val="4"/>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AFB7EDE"/>
    <w:multiLevelType w:val="hybridMultilevel"/>
    <w:tmpl w:val="CC4887D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CE7"/>
    <w:multiLevelType w:val="hybridMultilevel"/>
    <w:tmpl w:val="A23C3FC4"/>
    <w:lvl w:ilvl="0" w:tplc="BF4A0068">
      <w:numFmt w:val="bullet"/>
      <w:lvlText w:val="•"/>
      <w:lvlJc w:val="left"/>
      <w:pPr>
        <w:ind w:left="1111" w:hanging="360"/>
      </w:pPr>
      <w:rPr>
        <w:rFonts w:ascii="Calibri" w:eastAsia="Calibri" w:hAnsi="Calibri" w:cs="Calibri"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3" w15:restartNumberingAfterBreak="0">
    <w:nsid w:val="46683D9D"/>
    <w:multiLevelType w:val="hybridMultilevel"/>
    <w:tmpl w:val="B0149F58"/>
    <w:lvl w:ilvl="0" w:tplc="BF4A0068">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 w15:restartNumberingAfterBreak="0">
    <w:nsid w:val="47B95790"/>
    <w:multiLevelType w:val="hybridMultilevel"/>
    <w:tmpl w:val="D8BEA0D0"/>
    <w:lvl w:ilvl="0" w:tplc="8D8E21B4">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652645"/>
    <w:multiLevelType w:val="hybridMultilevel"/>
    <w:tmpl w:val="7DAE0F56"/>
    <w:lvl w:ilvl="0" w:tplc="BF4A0068">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1041CB"/>
    <w:multiLevelType w:val="hybridMultilevel"/>
    <w:tmpl w:val="E0360DF2"/>
    <w:lvl w:ilvl="0" w:tplc="B98EF8D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A8545E"/>
    <w:multiLevelType w:val="hybridMultilevel"/>
    <w:tmpl w:val="D8E2F780"/>
    <w:lvl w:ilvl="0" w:tplc="BF4A00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B345A6"/>
    <w:multiLevelType w:val="hybridMultilevel"/>
    <w:tmpl w:val="D2A23CC8"/>
    <w:lvl w:ilvl="0" w:tplc="DFAC59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B81887"/>
    <w:multiLevelType w:val="hybridMultilevel"/>
    <w:tmpl w:val="31260E8E"/>
    <w:lvl w:ilvl="0" w:tplc="533EC88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710162">
    <w:abstractNumId w:val="7"/>
  </w:num>
  <w:num w:numId="2" w16cid:durableId="1218660908">
    <w:abstractNumId w:val="2"/>
  </w:num>
  <w:num w:numId="3" w16cid:durableId="1291013160">
    <w:abstractNumId w:val="0"/>
  </w:num>
  <w:num w:numId="4" w16cid:durableId="885412727">
    <w:abstractNumId w:val="4"/>
  </w:num>
  <w:num w:numId="5" w16cid:durableId="354114822">
    <w:abstractNumId w:val="8"/>
  </w:num>
  <w:num w:numId="6" w16cid:durableId="1860775657">
    <w:abstractNumId w:val="9"/>
  </w:num>
  <w:num w:numId="7" w16cid:durableId="1107893361">
    <w:abstractNumId w:val="3"/>
  </w:num>
  <w:num w:numId="8" w16cid:durableId="1529560155">
    <w:abstractNumId w:val="5"/>
  </w:num>
  <w:num w:numId="9" w16cid:durableId="139663281">
    <w:abstractNumId w:val="10"/>
  </w:num>
  <w:num w:numId="10" w16cid:durableId="1023019052">
    <w:abstractNumId w:val="1"/>
  </w:num>
  <w:num w:numId="11" w16cid:durableId="150072924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6"/>
    <w:rsid w:val="0000129C"/>
    <w:rsid w:val="000017D4"/>
    <w:rsid w:val="00017BFB"/>
    <w:rsid w:val="00023969"/>
    <w:rsid w:val="00027C7E"/>
    <w:rsid w:val="0003783D"/>
    <w:rsid w:val="0004017A"/>
    <w:rsid w:val="000402B3"/>
    <w:rsid w:val="000407A8"/>
    <w:rsid w:val="00041799"/>
    <w:rsid w:val="00041D86"/>
    <w:rsid w:val="00044EEC"/>
    <w:rsid w:val="000539D5"/>
    <w:rsid w:val="00065436"/>
    <w:rsid w:val="00067CF4"/>
    <w:rsid w:val="00070EB6"/>
    <w:rsid w:val="00077DD8"/>
    <w:rsid w:val="00082492"/>
    <w:rsid w:val="00097E41"/>
    <w:rsid w:val="000A1A78"/>
    <w:rsid w:val="000A762D"/>
    <w:rsid w:val="000B3013"/>
    <w:rsid w:val="000B7EBA"/>
    <w:rsid w:val="000C5655"/>
    <w:rsid w:val="000D60B0"/>
    <w:rsid w:val="000D7B3D"/>
    <w:rsid w:val="000E21D8"/>
    <w:rsid w:val="000E5801"/>
    <w:rsid w:val="000F0B28"/>
    <w:rsid w:val="000F7D77"/>
    <w:rsid w:val="00106ABF"/>
    <w:rsid w:val="00107F34"/>
    <w:rsid w:val="001214BB"/>
    <w:rsid w:val="00121C04"/>
    <w:rsid w:val="00130AEE"/>
    <w:rsid w:val="00134D3B"/>
    <w:rsid w:val="0014148C"/>
    <w:rsid w:val="00142758"/>
    <w:rsid w:val="00142B82"/>
    <w:rsid w:val="00143D19"/>
    <w:rsid w:val="00145DDA"/>
    <w:rsid w:val="0014795F"/>
    <w:rsid w:val="00165DBE"/>
    <w:rsid w:val="00167E14"/>
    <w:rsid w:val="001712CB"/>
    <w:rsid w:val="00174887"/>
    <w:rsid w:val="001759D1"/>
    <w:rsid w:val="00181072"/>
    <w:rsid w:val="001837B0"/>
    <w:rsid w:val="00186BAE"/>
    <w:rsid w:val="00194A05"/>
    <w:rsid w:val="001A32B5"/>
    <w:rsid w:val="001A3B9F"/>
    <w:rsid w:val="001A7FEE"/>
    <w:rsid w:val="001B1A2D"/>
    <w:rsid w:val="001C3647"/>
    <w:rsid w:val="001D6D59"/>
    <w:rsid w:val="001F0893"/>
    <w:rsid w:val="001F7D35"/>
    <w:rsid w:val="00217D4E"/>
    <w:rsid w:val="002268F0"/>
    <w:rsid w:val="00226AA6"/>
    <w:rsid w:val="00231C3A"/>
    <w:rsid w:val="00235972"/>
    <w:rsid w:val="00236D59"/>
    <w:rsid w:val="00240CE7"/>
    <w:rsid w:val="00240D91"/>
    <w:rsid w:val="00240DB3"/>
    <w:rsid w:val="00242780"/>
    <w:rsid w:val="00245F6A"/>
    <w:rsid w:val="00251CCE"/>
    <w:rsid w:val="0026057F"/>
    <w:rsid w:val="00264CB0"/>
    <w:rsid w:val="00270C2C"/>
    <w:rsid w:val="00281694"/>
    <w:rsid w:val="002823EA"/>
    <w:rsid w:val="00284DA7"/>
    <w:rsid w:val="0029294A"/>
    <w:rsid w:val="002A323A"/>
    <w:rsid w:val="002B05B1"/>
    <w:rsid w:val="002B3EC6"/>
    <w:rsid w:val="002B4459"/>
    <w:rsid w:val="002B4C99"/>
    <w:rsid w:val="002D210C"/>
    <w:rsid w:val="002D5074"/>
    <w:rsid w:val="002D54A6"/>
    <w:rsid w:val="002E49F3"/>
    <w:rsid w:val="002E5646"/>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65C"/>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3F7CA6"/>
    <w:rsid w:val="004101D4"/>
    <w:rsid w:val="004105F8"/>
    <w:rsid w:val="00413F87"/>
    <w:rsid w:val="00414FFF"/>
    <w:rsid w:val="00424CEA"/>
    <w:rsid w:val="00425124"/>
    <w:rsid w:val="0043135A"/>
    <w:rsid w:val="00432000"/>
    <w:rsid w:val="0043728A"/>
    <w:rsid w:val="004426BD"/>
    <w:rsid w:val="00453E8A"/>
    <w:rsid w:val="00470676"/>
    <w:rsid w:val="00480AF6"/>
    <w:rsid w:val="004841A0"/>
    <w:rsid w:val="004865EA"/>
    <w:rsid w:val="00492F2A"/>
    <w:rsid w:val="004A399E"/>
    <w:rsid w:val="004A43CB"/>
    <w:rsid w:val="004A7B90"/>
    <w:rsid w:val="004B2A91"/>
    <w:rsid w:val="004B4D49"/>
    <w:rsid w:val="004B50D3"/>
    <w:rsid w:val="004C282D"/>
    <w:rsid w:val="004E1455"/>
    <w:rsid w:val="004E4E8A"/>
    <w:rsid w:val="004E6DB8"/>
    <w:rsid w:val="004F21D5"/>
    <w:rsid w:val="004F4A52"/>
    <w:rsid w:val="00504A77"/>
    <w:rsid w:val="00505252"/>
    <w:rsid w:val="005054F0"/>
    <w:rsid w:val="00507928"/>
    <w:rsid w:val="00507FB1"/>
    <w:rsid w:val="00517EF0"/>
    <w:rsid w:val="00520904"/>
    <w:rsid w:val="0052532D"/>
    <w:rsid w:val="00535C3D"/>
    <w:rsid w:val="0053764B"/>
    <w:rsid w:val="0054012F"/>
    <w:rsid w:val="00541477"/>
    <w:rsid w:val="00543F27"/>
    <w:rsid w:val="00545B23"/>
    <w:rsid w:val="0055288A"/>
    <w:rsid w:val="005633A2"/>
    <w:rsid w:val="005635C9"/>
    <w:rsid w:val="0056525B"/>
    <w:rsid w:val="00571808"/>
    <w:rsid w:val="00571E19"/>
    <w:rsid w:val="005760B4"/>
    <w:rsid w:val="005902C4"/>
    <w:rsid w:val="0059037C"/>
    <w:rsid w:val="005A0949"/>
    <w:rsid w:val="005A3419"/>
    <w:rsid w:val="005A3868"/>
    <w:rsid w:val="005A66D6"/>
    <w:rsid w:val="005B1CEE"/>
    <w:rsid w:val="005B479D"/>
    <w:rsid w:val="005C08BC"/>
    <w:rsid w:val="005C21A8"/>
    <w:rsid w:val="005C5B87"/>
    <w:rsid w:val="005F01B3"/>
    <w:rsid w:val="005F3FC0"/>
    <w:rsid w:val="00601F1C"/>
    <w:rsid w:val="00607130"/>
    <w:rsid w:val="00610648"/>
    <w:rsid w:val="00611C65"/>
    <w:rsid w:val="00614310"/>
    <w:rsid w:val="00614990"/>
    <w:rsid w:val="006165F6"/>
    <w:rsid w:val="006168E7"/>
    <w:rsid w:val="006169DE"/>
    <w:rsid w:val="00617D57"/>
    <w:rsid w:val="006219B5"/>
    <w:rsid w:val="00622D29"/>
    <w:rsid w:val="006234B3"/>
    <w:rsid w:val="00633E32"/>
    <w:rsid w:val="006343B7"/>
    <w:rsid w:val="0064023E"/>
    <w:rsid w:val="00645F11"/>
    <w:rsid w:val="006465F4"/>
    <w:rsid w:val="00651DD3"/>
    <w:rsid w:val="006609D2"/>
    <w:rsid w:val="006633B1"/>
    <w:rsid w:val="00665126"/>
    <w:rsid w:val="00667BA4"/>
    <w:rsid w:val="00670A9E"/>
    <w:rsid w:val="0068431F"/>
    <w:rsid w:val="00693CD5"/>
    <w:rsid w:val="00693FF9"/>
    <w:rsid w:val="006946DC"/>
    <w:rsid w:val="00697977"/>
    <w:rsid w:val="00697E12"/>
    <w:rsid w:val="006A2715"/>
    <w:rsid w:val="006A78AE"/>
    <w:rsid w:val="006B508A"/>
    <w:rsid w:val="006C537C"/>
    <w:rsid w:val="006E26C9"/>
    <w:rsid w:val="006F04F6"/>
    <w:rsid w:val="007015F7"/>
    <w:rsid w:val="00701877"/>
    <w:rsid w:val="00703BAD"/>
    <w:rsid w:val="007047E2"/>
    <w:rsid w:val="00704D11"/>
    <w:rsid w:val="00713FFB"/>
    <w:rsid w:val="00724902"/>
    <w:rsid w:val="00727D42"/>
    <w:rsid w:val="00731623"/>
    <w:rsid w:val="00735678"/>
    <w:rsid w:val="0073694F"/>
    <w:rsid w:val="00747328"/>
    <w:rsid w:val="007475F3"/>
    <w:rsid w:val="00750BA7"/>
    <w:rsid w:val="00753DA7"/>
    <w:rsid w:val="00760D65"/>
    <w:rsid w:val="00762E76"/>
    <w:rsid w:val="0076624E"/>
    <w:rsid w:val="0077651C"/>
    <w:rsid w:val="00783372"/>
    <w:rsid w:val="0078619E"/>
    <w:rsid w:val="00792B22"/>
    <w:rsid w:val="00792DCA"/>
    <w:rsid w:val="00793933"/>
    <w:rsid w:val="007A435E"/>
    <w:rsid w:val="007B1574"/>
    <w:rsid w:val="007B58DC"/>
    <w:rsid w:val="007B7E62"/>
    <w:rsid w:val="007C348E"/>
    <w:rsid w:val="007D6D4E"/>
    <w:rsid w:val="007E633E"/>
    <w:rsid w:val="007E7374"/>
    <w:rsid w:val="007F3F1C"/>
    <w:rsid w:val="007F62D8"/>
    <w:rsid w:val="0080011F"/>
    <w:rsid w:val="00802846"/>
    <w:rsid w:val="00803967"/>
    <w:rsid w:val="0080576A"/>
    <w:rsid w:val="00806291"/>
    <w:rsid w:val="00810B39"/>
    <w:rsid w:val="008161FB"/>
    <w:rsid w:val="008266ED"/>
    <w:rsid w:val="008416C3"/>
    <w:rsid w:val="00846ED9"/>
    <w:rsid w:val="00863F5D"/>
    <w:rsid w:val="00867D2A"/>
    <w:rsid w:val="0087073C"/>
    <w:rsid w:val="00874297"/>
    <w:rsid w:val="00874CBC"/>
    <w:rsid w:val="00884655"/>
    <w:rsid w:val="008877A3"/>
    <w:rsid w:val="0089022F"/>
    <w:rsid w:val="00897C65"/>
    <w:rsid w:val="008A4916"/>
    <w:rsid w:val="008A4D8D"/>
    <w:rsid w:val="008A6642"/>
    <w:rsid w:val="008A7E1E"/>
    <w:rsid w:val="008B4E50"/>
    <w:rsid w:val="008C526D"/>
    <w:rsid w:val="008D0EAA"/>
    <w:rsid w:val="008D2CB6"/>
    <w:rsid w:val="008E37D2"/>
    <w:rsid w:val="008E3C5B"/>
    <w:rsid w:val="008E4E39"/>
    <w:rsid w:val="008F0717"/>
    <w:rsid w:val="008F640C"/>
    <w:rsid w:val="00922F9E"/>
    <w:rsid w:val="00925296"/>
    <w:rsid w:val="009303AB"/>
    <w:rsid w:val="00935626"/>
    <w:rsid w:val="00937FDC"/>
    <w:rsid w:val="00941671"/>
    <w:rsid w:val="00952BC3"/>
    <w:rsid w:val="009545AB"/>
    <w:rsid w:val="00960DB3"/>
    <w:rsid w:val="00963023"/>
    <w:rsid w:val="009645FD"/>
    <w:rsid w:val="00983C5D"/>
    <w:rsid w:val="009868FA"/>
    <w:rsid w:val="00990CB9"/>
    <w:rsid w:val="009929C3"/>
    <w:rsid w:val="009B5A5D"/>
    <w:rsid w:val="009C03FB"/>
    <w:rsid w:val="009D1E45"/>
    <w:rsid w:val="009D4CB3"/>
    <w:rsid w:val="009F469B"/>
    <w:rsid w:val="00A16C44"/>
    <w:rsid w:val="00A17B6F"/>
    <w:rsid w:val="00A17DD4"/>
    <w:rsid w:val="00A20418"/>
    <w:rsid w:val="00A256E9"/>
    <w:rsid w:val="00A3445F"/>
    <w:rsid w:val="00A35FF1"/>
    <w:rsid w:val="00A65D16"/>
    <w:rsid w:val="00A73F7A"/>
    <w:rsid w:val="00A75D0E"/>
    <w:rsid w:val="00AA5D5F"/>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3015"/>
    <w:rsid w:val="00B4514A"/>
    <w:rsid w:val="00B45DB3"/>
    <w:rsid w:val="00B4699B"/>
    <w:rsid w:val="00B542DC"/>
    <w:rsid w:val="00B55FF3"/>
    <w:rsid w:val="00B636E4"/>
    <w:rsid w:val="00B67B8C"/>
    <w:rsid w:val="00B74229"/>
    <w:rsid w:val="00B758BF"/>
    <w:rsid w:val="00B93F5E"/>
    <w:rsid w:val="00B9508A"/>
    <w:rsid w:val="00BA5BC9"/>
    <w:rsid w:val="00BB0884"/>
    <w:rsid w:val="00BB5C6A"/>
    <w:rsid w:val="00BB5D43"/>
    <w:rsid w:val="00BB6D17"/>
    <w:rsid w:val="00BC42C0"/>
    <w:rsid w:val="00BD05AB"/>
    <w:rsid w:val="00BD0CFA"/>
    <w:rsid w:val="00BD24AA"/>
    <w:rsid w:val="00BF4DE0"/>
    <w:rsid w:val="00BF6B18"/>
    <w:rsid w:val="00C059A8"/>
    <w:rsid w:val="00C06CB2"/>
    <w:rsid w:val="00C23E59"/>
    <w:rsid w:val="00C2458C"/>
    <w:rsid w:val="00C25DD5"/>
    <w:rsid w:val="00C44F26"/>
    <w:rsid w:val="00C51F3A"/>
    <w:rsid w:val="00C5449E"/>
    <w:rsid w:val="00C60A8A"/>
    <w:rsid w:val="00C72307"/>
    <w:rsid w:val="00C826FA"/>
    <w:rsid w:val="00C910AA"/>
    <w:rsid w:val="00C92B7B"/>
    <w:rsid w:val="00CA26A5"/>
    <w:rsid w:val="00CA556C"/>
    <w:rsid w:val="00CA6662"/>
    <w:rsid w:val="00CA6992"/>
    <w:rsid w:val="00CB445A"/>
    <w:rsid w:val="00CB56F0"/>
    <w:rsid w:val="00CC0CBE"/>
    <w:rsid w:val="00CC1D65"/>
    <w:rsid w:val="00CD0923"/>
    <w:rsid w:val="00CD1A2E"/>
    <w:rsid w:val="00CE0A31"/>
    <w:rsid w:val="00CE6E1F"/>
    <w:rsid w:val="00D02DEA"/>
    <w:rsid w:val="00D0319F"/>
    <w:rsid w:val="00D06939"/>
    <w:rsid w:val="00D15A60"/>
    <w:rsid w:val="00D23064"/>
    <w:rsid w:val="00D245A3"/>
    <w:rsid w:val="00D24D88"/>
    <w:rsid w:val="00D33617"/>
    <w:rsid w:val="00D37C52"/>
    <w:rsid w:val="00D44BF0"/>
    <w:rsid w:val="00D45E1D"/>
    <w:rsid w:val="00D53083"/>
    <w:rsid w:val="00D553FA"/>
    <w:rsid w:val="00D57933"/>
    <w:rsid w:val="00D7402E"/>
    <w:rsid w:val="00D75F30"/>
    <w:rsid w:val="00D81884"/>
    <w:rsid w:val="00D844AB"/>
    <w:rsid w:val="00D9196A"/>
    <w:rsid w:val="00D954BD"/>
    <w:rsid w:val="00D95524"/>
    <w:rsid w:val="00D967B9"/>
    <w:rsid w:val="00DA252D"/>
    <w:rsid w:val="00DA58C7"/>
    <w:rsid w:val="00DB19C1"/>
    <w:rsid w:val="00DB1E76"/>
    <w:rsid w:val="00DB4145"/>
    <w:rsid w:val="00DC4703"/>
    <w:rsid w:val="00DD1A85"/>
    <w:rsid w:val="00DD1F83"/>
    <w:rsid w:val="00DD4E65"/>
    <w:rsid w:val="00DE7C5A"/>
    <w:rsid w:val="00DF4FD0"/>
    <w:rsid w:val="00DF5A72"/>
    <w:rsid w:val="00E0057F"/>
    <w:rsid w:val="00E01394"/>
    <w:rsid w:val="00E0474C"/>
    <w:rsid w:val="00E11D73"/>
    <w:rsid w:val="00E134BA"/>
    <w:rsid w:val="00E1469F"/>
    <w:rsid w:val="00E178B8"/>
    <w:rsid w:val="00E222FE"/>
    <w:rsid w:val="00E253F1"/>
    <w:rsid w:val="00E300E8"/>
    <w:rsid w:val="00E30E6B"/>
    <w:rsid w:val="00E33527"/>
    <w:rsid w:val="00E3470A"/>
    <w:rsid w:val="00E40348"/>
    <w:rsid w:val="00E41E2D"/>
    <w:rsid w:val="00E55122"/>
    <w:rsid w:val="00E57896"/>
    <w:rsid w:val="00E6183B"/>
    <w:rsid w:val="00E636D6"/>
    <w:rsid w:val="00E845A3"/>
    <w:rsid w:val="00E86D26"/>
    <w:rsid w:val="00E9288F"/>
    <w:rsid w:val="00E943EB"/>
    <w:rsid w:val="00EA577F"/>
    <w:rsid w:val="00EB01AA"/>
    <w:rsid w:val="00EB6A2A"/>
    <w:rsid w:val="00EC7511"/>
    <w:rsid w:val="00EC7B5F"/>
    <w:rsid w:val="00EE2552"/>
    <w:rsid w:val="00EF20C7"/>
    <w:rsid w:val="00F01BB2"/>
    <w:rsid w:val="00F0592C"/>
    <w:rsid w:val="00F106F7"/>
    <w:rsid w:val="00F12129"/>
    <w:rsid w:val="00F125C5"/>
    <w:rsid w:val="00F174A1"/>
    <w:rsid w:val="00F22FA3"/>
    <w:rsid w:val="00F24652"/>
    <w:rsid w:val="00F2683A"/>
    <w:rsid w:val="00F3114D"/>
    <w:rsid w:val="00F33DCB"/>
    <w:rsid w:val="00F37E6B"/>
    <w:rsid w:val="00F42F35"/>
    <w:rsid w:val="00F43EAC"/>
    <w:rsid w:val="00F45110"/>
    <w:rsid w:val="00F53B51"/>
    <w:rsid w:val="00F5596A"/>
    <w:rsid w:val="00F71F1A"/>
    <w:rsid w:val="00F74EBE"/>
    <w:rsid w:val="00F8354B"/>
    <w:rsid w:val="00F86381"/>
    <w:rsid w:val="00F87721"/>
    <w:rsid w:val="00F91A69"/>
    <w:rsid w:val="00F934BB"/>
    <w:rsid w:val="00F9579C"/>
    <w:rsid w:val="00FA180B"/>
    <w:rsid w:val="00FA2553"/>
    <w:rsid w:val="00FA6EC5"/>
    <w:rsid w:val="00FB4CAA"/>
    <w:rsid w:val="00FC1DFA"/>
    <w:rsid w:val="00FC3D5C"/>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customStyle="1" w:styleId="UnresolvedMention1">
    <w:name w:val="Unresolved Mention1"/>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0">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 w:type="character" w:styleId="UnresolvedMention">
    <w:name w:val="Unresolved Mention"/>
    <w:basedOn w:val="DefaultParagraphFont"/>
    <w:uiPriority w:val="99"/>
    <w:semiHidden/>
    <w:unhideWhenUsed/>
    <w:rsid w:val="002A323A"/>
    <w:rPr>
      <w:color w:val="605E5C"/>
      <w:shd w:val="clear" w:color="auto" w:fill="E1DFDD"/>
    </w:rPr>
  </w:style>
  <w:style w:type="table" w:styleId="TableGrid">
    <w:name w:val="Table Grid"/>
    <w:basedOn w:val="TableNormal"/>
    <w:uiPriority w:val="39"/>
    <w:rsid w:val="00F9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1581">
      <w:bodyDiv w:val="1"/>
      <w:marLeft w:val="0"/>
      <w:marRight w:val="0"/>
      <w:marTop w:val="0"/>
      <w:marBottom w:val="0"/>
      <w:divBdr>
        <w:top w:val="none" w:sz="0" w:space="0" w:color="auto"/>
        <w:left w:val="none" w:sz="0" w:space="0" w:color="auto"/>
        <w:bottom w:val="none" w:sz="0" w:space="0" w:color="auto"/>
        <w:right w:val="none" w:sz="0" w:space="0" w:color="auto"/>
      </w:divBdr>
    </w:div>
    <w:div w:id="1733381260">
      <w:bodyDiv w:val="1"/>
      <w:marLeft w:val="0"/>
      <w:marRight w:val="0"/>
      <w:marTop w:val="0"/>
      <w:marBottom w:val="0"/>
      <w:divBdr>
        <w:top w:val="none" w:sz="0" w:space="0" w:color="auto"/>
        <w:left w:val="none" w:sz="0" w:space="0" w:color="auto"/>
        <w:bottom w:val="none" w:sz="0" w:space="0" w:color="auto"/>
        <w:right w:val="none" w:sz="0" w:space="0" w:color="auto"/>
      </w:divBdr>
    </w:div>
    <w:div w:id="1902592380">
      <w:bodyDiv w:val="1"/>
      <w:marLeft w:val="0"/>
      <w:marRight w:val="0"/>
      <w:marTop w:val="0"/>
      <w:marBottom w:val="0"/>
      <w:divBdr>
        <w:top w:val="none" w:sz="0" w:space="0" w:color="auto"/>
        <w:left w:val="none" w:sz="0" w:space="0" w:color="auto"/>
        <w:bottom w:val="none" w:sz="0" w:space="0" w:color="auto"/>
        <w:right w:val="none" w:sz="0" w:space="0" w:color="auto"/>
      </w:divBdr>
    </w:div>
    <w:div w:id="19067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6559-EE2C-49D5-B813-108B6CF2DEA0}">
  <ds:schemaRefs>
    <ds:schemaRef ds:uri="http://schemas.microsoft.com/office/2006/metadata/properties"/>
    <ds:schemaRef ds:uri="http://schemas.microsoft.com/office/infopath/2007/PartnerControls"/>
    <ds:schemaRef ds:uri="80ec999c-7c60-4884-a84b-ede5d0d50753"/>
  </ds:schemaRefs>
</ds:datastoreItem>
</file>

<file path=customXml/itemProps2.xml><?xml version="1.0" encoding="utf-8"?>
<ds:datastoreItem xmlns:ds="http://schemas.openxmlformats.org/officeDocument/2006/customXml" ds:itemID="{0F2F329C-B017-4B6A-84C1-78D5243B7505}">
  <ds:schemaRefs>
    <ds:schemaRef ds:uri="http://schemas.openxmlformats.org/officeDocument/2006/bibliography"/>
  </ds:schemaRefs>
</ds:datastoreItem>
</file>

<file path=customXml/itemProps3.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F4232-0BF7-4A12-83AA-C5F806681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1534</Words>
  <Characters>8749</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FP-LP</cp:lastModifiedBy>
  <cp:revision>10</cp:revision>
  <cp:lastPrinted>2023-11-29T08:52:00Z</cp:lastPrinted>
  <dcterms:created xsi:type="dcterms:W3CDTF">2025-02-06T13:54:00Z</dcterms:created>
  <dcterms:modified xsi:type="dcterms:W3CDTF">2025-02-06T16:53:00Z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