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15852" w14:textId="77777777" w:rsidR="0088005A" w:rsidRPr="0088005A" w:rsidRDefault="005F1EB8" w:rsidP="00EA34FD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  <w:lang w:eastAsia="en-GB"/>
        </w:rPr>
      </w:pPr>
      <w:r>
        <w:rPr>
          <w:rFonts w:cs="Calibri"/>
          <w:b/>
          <w:color w:val="33339B"/>
          <w:sz w:val="28"/>
          <w:szCs w:val="28"/>
          <w:lang w:eastAsia="en-GB"/>
        </w:rPr>
        <w:t>21</w:t>
      </w:r>
      <w:r>
        <w:rPr>
          <w:rFonts w:cs="Calibri"/>
          <w:b/>
          <w:color w:val="33339B"/>
          <w:sz w:val="28"/>
          <w:szCs w:val="28"/>
          <w:vertAlign w:val="superscript"/>
          <w:lang w:eastAsia="en-GB"/>
        </w:rPr>
        <w:t>st</w:t>
      </w:r>
      <w:r w:rsidR="00EA34FD">
        <w:rPr>
          <w:rFonts w:cs="Calibri"/>
          <w:b/>
          <w:color w:val="33339B"/>
          <w:sz w:val="28"/>
          <w:szCs w:val="28"/>
          <w:lang w:eastAsia="en-GB"/>
        </w:rPr>
        <w:t xml:space="preserve"> </w:t>
      </w:r>
      <w:r w:rsidR="00D07951">
        <w:rPr>
          <w:rFonts w:cs="Calibri"/>
          <w:b/>
          <w:color w:val="33339B"/>
          <w:sz w:val="28"/>
          <w:szCs w:val="28"/>
          <w:lang w:eastAsia="en-GB"/>
        </w:rPr>
        <w:t>GOVERNING BOARD MEETING</w:t>
      </w:r>
      <w:r w:rsidR="0088005A" w:rsidRPr="0088005A">
        <w:t xml:space="preserve"> </w:t>
      </w:r>
      <w:r w:rsidR="0088005A" w:rsidRPr="0088005A">
        <w:rPr>
          <w:rFonts w:cs="Calibri"/>
          <w:b/>
          <w:color w:val="33339B"/>
          <w:sz w:val="28"/>
          <w:szCs w:val="28"/>
          <w:lang w:eastAsia="en-GB"/>
        </w:rPr>
        <w:t>of the</w:t>
      </w:r>
    </w:p>
    <w:p w14:paraId="01962287" w14:textId="77777777" w:rsidR="002C5EC9" w:rsidRPr="002C5EC9" w:rsidRDefault="0088005A" w:rsidP="0088005A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  <w:lang w:eastAsia="en-GB"/>
        </w:rPr>
      </w:pPr>
      <w:r w:rsidRPr="0088005A">
        <w:rPr>
          <w:rFonts w:cs="Calibri"/>
          <w:b/>
          <w:color w:val="33339B"/>
          <w:sz w:val="28"/>
          <w:szCs w:val="28"/>
          <w:lang w:eastAsia="en-GB"/>
        </w:rPr>
        <w:t>European Union Strategy for the Adriatic and Ionian Region (EUSAIR)</w:t>
      </w:r>
    </w:p>
    <w:p w14:paraId="77B73556" w14:textId="77777777" w:rsidR="00BB1425" w:rsidRPr="00BB1425" w:rsidRDefault="005F1EB8" w:rsidP="00BB1425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33339B"/>
          <w:sz w:val="28"/>
          <w:szCs w:val="28"/>
          <w:u w:val="single"/>
          <w:lang w:eastAsia="en-GB"/>
        </w:rPr>
      </w:pP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11-12</w:t>
      </w:r>
      <w:r w:rsidR="002463C6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 </w:t>
      </w: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October</w:t>
      </w:r>
      <w:r w:rsidR="00B722AA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 </w:t>
      </w:r>
      <w:r w:rsidR="009368C7">
        <w:rPr>
          <w:rFonts w:cs="Calibri"/>
          <w:b/>
          <w:color w:val="33339B"/>
          <w:sz w:val="28"/>
          <w:szCs w:val="28"/>
          <w:u w:val="single"/>
          <w:lang w:eastAsia="en-GB"/>
        </w:rPr>
        <w:t>202</w:t>
      </w:r>
      <w:r w:rsidR="008F1804">
        <w:rPr>
          <w:rFonts w:cs="Calibri"/>
          <w:b/>
          <w:color w:val="33339B"/>
          <w:sz w:val="28"/>
          <w:szCs w:val="28"/>
          <w:u w:val="single"/>
          <w:lang w:eastAsia="en-GB"/>
        </w:rPr>
        <w:t>3</w:t>
      </w:r>
    </w:p>
    <w:p w14:paraId="4A860919" w14:textId="77777777" w:rsidR="00154EEF" w:rsidRDefault="00154EEF" w:rsidP="00154EEF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</w:p>
    <w:p w14:paraId="1317D5D5" w14:textId="77777777" w:rsidR="00B57231" w:rsidRDefault="002C5EC9" w:rsidP="00154EEF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  <w:r w:rsidRPr="002C4A60">
        <w:rPr>
          <w:rFonts w:cs="Calibri"/>
          <w:b/>
          <w:color w:val="33339B"/>
          <w:sz w:val="24"/>
          <w:szCs w:val="24"/>
          <w:lang w:eastAsia="en-GB"/>
        </w:rPr>
        <w:t>Venue</w:t>
      </w:r>
    </w:p>
    <w:p w14:paraId="4789E788" w14:textId="48343399" w:rsidR="00A12CC3" w:rsidRDefault="003B0576" w:rsidP="00E17F6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B0576">
        <w:rPr>
          <w:rFonts w:cs="Calibri"/>
          <w:sz w:val="24"/>
          <w:szCs w:val="24"/>
        </w:rPr>
        <w:t>Hotel Kompas, Ul. kardinala Stepinca 21, Dubrovnik, Croatia (hybrid meeting)</w:t>
      </w:r>
    </w:p>
    <w:p w14:paraId="50F8F181" w14:textId="77777777" w:rsidR="003B0576" w:rsidRPr="005A5CB0" w:rsidRDefault="003B0576" w:rsidP="00E17F69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  <w:color w:val="33339B"/>
          <w:sz w:val="16"/>
          <w:szCs w:val="16"/>
          <w:lang w:val="sl-SI" w:eastAsia="en-GB"/>
        </w:rPr>
      </w:pPr>
    </w:p>
    <w:p w14:paraId="58BF9484" w14:textId="77777777" w:rsidR="002C5EC9" w:rsidRPr="002C4A60" w:rsidRDefault="001610AD" w:rsidP="00CA163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  <w:r w:rsidRPr="002C4A60">
        <w:rPr>
          <w:rFonts w:cs="Calibri"/>
          <w:b/>
          <w:color w:val="33339B"/>
          <w:sz w:val="24"/>
          <w:szCs w:val="24"/>
          <w:lang w:eastAsia="en-GB"/>
        </w:rPr>
        <w:t>Participants</w:t>
      </w:r>
    </w:p>
    <w:p w14:paraId="48B17EAB" w14:textId="5DEDBB9C" w:rsidR="00A20F14" w:rsidRDefault="0088005A" w:rsidP="00F76AA2">
      <w:pPr>
        <w:spacing w:after="0" w:line="240" w:lineRule="auto"/>
        <w:jc w:val="both"/>
        <w:rPr>
          <w:rFonts w:cs="Calibri"/>
          <w:sz w:val="24"/>
          <w:szCs w:val="24"/>
          <w:lang w:eastAsia="en-GB"/>
        </w:rPr>
      </w:pPr>
      <w:r w:rsidRPr="0088005A">
        <w:rPr>
          <w:rFonts w:cs="Calibri"/>
          <w:sz w:val="24"/>
          <w:szCs w:val="24"/>
          <w:lang w:eastAsia="en-GB"/>
        </w:rPr>
        <w:t>Standing Members of the EUSAIR Governing Board (cf. GB Rules of Procedure)</w:t>
      </w:r>
      <w:r w:rsidR="00913B66">
        <w:rPr>
          <w:rFonts w:cs="Calibri"/>
          <w:sz w:val="24"/>
          <w:szCs w:val="24"/>
          <w:lang w:eastAsia="en-GB"/>
        </w:rPr>
        <w:t>, invited guests</w:t>
      </w:r>
    </w:p>
    <w:p w14:paraId="044340E4" w14:textId="24E281E7" w:rsidR="00A12CC3" w:rsidRDefault="00A12CC3" w:rsidP="00F76AA2">
      <w:pPr>
        <w:spacing w:after="0" w:line="240" w:lineRule="auto"/>
        <w:jc w:val="both"/>
        <w:rPr>
          <w:rFonts w:cs="Calibri"/>
          <w:sz w:val="24"/>
          <w:szCs w:val="24"/>
          <w:lang w:eastAsia="en-GB"/>
        </w:rPr>
      </w:pPr>
    </w:p>
    <w:p w14:paraId="209E4C84" w14:textId="28807CE9" w:rsidR="00A12CC3" w:rsidRDefault="00A12CC3" w:rsidP="00A12CC3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  <w:r w:rsidRPr="00A12CC3">
        <w:rPr>
          <w:rFonts w:cs="Calibri"/>
          <w:b/>
          <w:color w:val="33339B"/>
          <w:sz w:val="24"/>
          <w:szCs w:val="24"/>
          <w:lang w:eastAsia="en-GB"/>
        </w:rPr>
        <w:t>Link for online participants</w:t>
      </w:r>
    </w:p>
    <w:p w14:paraId="121339B8" w14:textId="1DFCDA4D" w:rsidR="00A80BB0" w:rsidRPr="00A80BB0" w:rsidRDefault="00A80BB0" w:rsidP="00A80BB0">
      <w:pPr>
        <w:spacing w:after="0" w:line="240" w:lineRule="auto"/>
        <w:jc w:val="both"/>
        <w:rPr>
          <w:rFonts w:cs="Calibri"/>
          <w:sz w:val="24"/>
          <w:szCs w:val="24"/>
          <w:lang w:eastAsia="en-GB"/>
        </w:rPr>
      </w:pPr>
      <w:hyperlink r:id="rId8" w:history="1">
        <w:r w:rsidRPr="00BA6475">
          <w:rPr>
            <w:rStyle w:val="Hiperpovezava"/>
            <w:rFonts w:cs="Calibri"/>
            <w:sz w:val="24"/>
            <w:szCs w:val="24"/>
            <w:lang w:eastAsia="en-GB"/>
          </w:rPr>
          <w:t>https://meet.goto.com/EUSAIRStakeholdersPlatform2/21steusairgoverningboardmeeting</w:t>
        </w:r>
      </w:hyperlink>
      <w:r>
        <w:rPr>
          <w:rFonts w:cs="Calibri"/>
          <w:sz w:val="24"/>
          <w:szCs w:val="24"/>
          <w:lang w:eastAsia="en-GB"/>
        </w:rPr>
        <w:t xml:space="preserve"> </w:t>
      </w:r>
    </w:p>
    <w:p w14:paraId="5B2337C8" w14:textId="77777777" w:rsidR="00A80BB0" w:rsidRPr="00A80BB0" w:rsidRDefault="00A80BB0" w:rsidP="00A80BB0">
      <w:pPr>
        <w:spacing w:after="0" w:line="240" w:lineRule="auto"/>
        <w:jc w:val="both"/>
        <w:rPr>
          <w:rFonts w:cs="Calibri"/>
          <w:sz w:val="24"/>
          <w:szCs w:val="24"/>
          <w:lang w:eastAsia="en-GB"/>
        </w:rPr>
      </w:pPr>
      <w:bookmarkStart w:id="0" w:name="_GoBack"/>
      <w:bookmarkEnd w:id="0"/>
      <w:r w:rsidRPr="00A80BB0">
        <w:rPr>
          <w:rFonts w:cs="Calibri"/>
          <w:sz w:val="24"/>
          <w:szCs w:val="24"/>
          <w:lang w:eastAsia="en-GB"/>
        </w:rPr>
        <w:t>You can also dial in using your phone.</w:t>
      </w:r>
    </w:p>
    <w:p w14:paraId="711FCF84" w14:textId="77777777" w:rsidR="00A80BB0" w:rsidRPr="00A80BB0" w:rsidRDefault="00A80BB0" w:rsidP="00A80BB0">
      <w:pPr>
        <w:spacing w:after="0" w:line="240" w:lineRule="auto"/>
        <w:jc w:val="both"/>
        <w:rPr>
          <w:rFonts w:cs="Calibri"/>
          <w:sz w:val="24"/>
          <w:szCs w:val="24"/>
          <w:lang w:eastAsia="en-GB"/>
        </w:rPr>
      </w:pPr>
      <w:r w:rsidRPr="00A80BB0">
        <w:rPr>
          <w:rFonts w:cs="Calibri"/>
          <w:sz w:val="24"/>
          <w:szCs w:val="24"/>
          <w:lang w:eastAsia="en-GB"/>
        </w:rPr>
        <w:t>Access Code: 978-517-365</w:t>
      </w:r>
    </w:p>
    <w:p w14:paraId="6C68EF50" w14:textId="77777777" w:rsidR="00A80BB0" w:rsidRPr="00A80BB0" w:rsidRDefault="00A80BB0" w:rsidP="00A80BB0">
      <w:pPr>
        <w:spacing w:after="0" w:line="240" w:lineRule="auto"/>
        <w:jc w:val="both"/>
        <w:rPr>
          <w:rFonts w:cs="Calibri"/>
          <w:sz w:val="24"/>
          <w:szCs w:val="24"/>
          <w:lang w:eastAsia="en-GB"/>
        </w:rPr>
      </w:pPr>
      <w:r w:rsidRPr="00A80BB0">
        <w:rPr>
          <w:rFonts w:cs="Calibri"/>
          <w:sz w:val="24"/>
          <w:szCs w:val="24"/>
          <w:lang w:eastAsia="en-GB"/>
        </w:rPr>
        <w:t>Italy: +39 0 230 57 81 42</w:t>
      </w:r>
    </w:p>
    <w:p w14:paraId="05E511A7" w14:textId="77777777" w:rsidR="00A80BB0" w:rsidRDefault="00A80BB0" w:rsidP="0088005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en-GB"/>
        </w:rPr>
      </w:pPr>
    </w:p>
    <w:p w14:paraId="4E0AABF6" w14:textId="2F3E58E5" w:rsidR="0088005A" w:rsidRPr="0088005A" w:rsidRDefault="00A12CC3" w:rsidP="0088005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  <w:r>
        <w:rPr>
          <w:rFonts w:cs="Calibri"/>
          <w:b/>
          <w:color w:val="33339B"/>
          <w:sz w:val="24"/>
          <w:szCs w:val="24"/>
          <w:lang w:eastAsia="en-GB"/>
        </w:rPr>
        <w:t>Chair</w:t>
      </w:r>
    </w:p>
    <w:p w14:paraId="0A73D3E3" w14:textId="77777777" w:rsidR="005E18C4" w:rsidRDefault="005F1EB8" w:rsidP="0088005A">
      <w:pPr>
        <w:spacing w:after="0" w:line="240" w:lineRule="auto"/>
        <w:jc w:val="both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Croatia</w:t>
      </w:r>
      <w:r w:rsidR="0088005A" w:rsidRPr="0088005A">
        <w:rPr>
          <w:rFonts w:cs="Calibri"/>
          <w:sz w:val="24"/>
          <w:szCs w:val="24"/>
          <w:lang w:eastAsia="en-GB"/>
        </w:rPr>
        <w:t xml:space="preserve"> (pro-tempore Chair of the EUSAIR)</w:t>
      </w:r>
    </w:p>
    <w:p w14:paraId="189464F0" w14:textId="77777777" w:rsidR="009723AC" w:rsidRPr="009723AC" w:rsidRDefault="009723AC" w:rsidP="009723AC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16"/>
          <w:szCs w:val="16"/>
          <w:lang w:eastAsia="en-GB"/>
        </w:rPr>
      </w:pPr>
    </w:p>
    <w:p w14:paraId="0FF10AE1" w14:textId="3438A677" w:rsidR="009723AC" w:rsidRPr="009723AC" w:rsidRDefault="009723AC" w:rsidP="009723AC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  <w:r w:rsidRPr="009723AC">
        <w:rPr>
          <w:rFonts w:cs="Calibri"/>
          <w:b/>
          <w:color w:val="33339B"/>
          <w:sz w:val="24"/>
          <w:szCs w:val="24"/>
          <w:lang w:eastAsia="en-GB"/>
        </w:rPr>
        <w:t>D</w:t>
      </w:r>
      <w:r w:rsidR="00C21DCA">
        <w:rPr>
          <w:rFonts w:cs="Calibri"/>
          <w:b/>
          <w:color w:val="33339B"/>
          <w:sz w:val="24"/>
          <w:szCs w:val="24"/>
          <w:lang w:eastAsia="en-GB"/>
        </w:rPr>
        <w:t>inner on 10 October</w:t>
      </w:r>
    </w:p>
    <w:p w14:paraId="2D3B1C5A" w14:textId="3EF5568A" w:rsidR="0088005A" w:rsidRPr="0088005A" w:rsidRDefault="009723AC" w:rsidP="009723AC">
      <w:pPr>
        <w:spacing w:after="0" w:line="240" w:lineRule="auto"/>
        <w:jc w:val="both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 xml:space="preserve">Dinner will be organised by the host on </w:t>
      </w:r>
      <w:r w:rsidR="008F4D45">
        <w:rPr>
          <w:rFonts w:cs="Calibri"/>
          <w:sz w:val="24"/>
          <w:szCs w:val="24"/>
          <w:lang w:eastAsia="en-GB"/>
        </w:rPr>
        <w:t xml:space="preserve">10 </w:t>
      </w:r>
      <w:r>
        <w:rPr>
          <w:rFonts w:cs="Calibri"/>
          <w:sz w:val="24"/>
          <w:szCs w:val="24"/>
          <w:lang w:eastAsia="en-GB"/>
        </w:rPr>
        <w:t xml:space="preserve">October at </w:t>
      </w:r>
      <w:r w:rsidR="008F4D45">
        <w:rPr>
          <w:rFonts w:cs="Calibri"/>
          <w:sz w:val="24"/>
          <w:szCs w:val="24"/>
          <w:lang w:eastAsia="en-GB"/>
        </w:rPr>
        <w:t>20:00</w:t>
      </w:r>
      <w:r w:rsidR="00C21DCA">
        <w:rPr>
          <w:rFonts w:cs="Calibri"/>
          <w:sz w:val="24"/>
          <w:szCs w:val="24"/>
          <w:lang w:eastAsia="en-GB"/>
        </w:rPr>
        <w:t xml:space="preserve"> </w:t>
      </w:r>
      <w:r w:rsidR="008F4D45">
        <w:rPr>
          <w:rFonts w:cs="Calibri"/>
          <w:sz w:val="24"/>
          <w:szCs w:val="24"/>
          <w:lang w:eastAsia="en-GB"/>
        </w:rPr>
        <w:t>(</w:t>
      </w:r>
      <w:r w:rsidR="007373EA">
        <w:rPr>
          <w:rFonts w:cs="Calibri"/>
          <w:sz w:val="24"/>
          <w:szCs w:val="24"/>
          <w:lang w:eastAsia="en-GB"/>
        </w:rPr>
        <w:t>restaurant Banje Beach</w:t>
      </w:r>
      <w:r w:rsidR="00AE6110">
        <w:rPr>
          <w:rFonts w:cs="Calibri"/>
          <w:sz w:val="24"/>
          <w:szCs w:val="24"/>
          <w:lang w:eastAsia="en-GB"/>
        </w:rPr>
        <w:t xml:space="preserve"> Dubrovnik</w:t>
      </w:r>
      <w:r w:rsidR="008F4D45">
        <w:rPr>
          <w:rFonts w:cs="Calibri"/>
          <w:sz w:val="24"/>
          <w:szCs w:val="24"/>
          <w:lang w:eastAsia="en-GB"/>
        </w:rPr>
        <w:t>)</w:t>
      </w:r>
    </w:p>
    <w:p w14:paraId="4FBB6E87" w14:textId="77777777" w:rsidR="002C5EC9" w:rsidRDefault="002C5EC9" w:rsidP="00A84899">
      <w:pPr>
        <w:autoSpaceDE w:val="0"/>
        <w:autoSpaceDN w:val="0"/>
        <w:adjustRightInd w:val="0"/>
        <w:spacing w:before="240" w:after="240" w:line="240" w:lineRule="auto"/>
        <w:jc w:val="center"/>
        <w:rPr>
          <w:rFonts w:cs="Calibri"/>
          <w:b/>
          <w:color w:val="33339B"/>
          <w:sz w:val="28"/>
          <w:szCs w:val="28"/>
        </w:rPr>
      </w:pPr>
      <w:r w:rsidRPr="00534126">
        <w:rPr>
          <w:rFonts w:cs="Calibri"/>
          <w:b/>
          <w:color w:val="33339B"/>
          <w:sz w:val="28"/>
          <w:szCs w:val="28"/>
        </w:rPr>
        <w:t>DRAFT AGENDA</w:t>
      </w:r>
    </w:p>
    <w:tbl>
      <w:tblPr>
        <w:tblW w:w="9072" w:type="dxa"/>
        <w:tblInd w:w="108" w:type="dxa"/>
        <w:tblBorders>
          <w:insideH w:val="dashSmallGap" w:sz="4" w:space="0" w:color="auto"/>
          <w:insideV w:val="dashSmallGap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7"/>
        <w:gridCol w:w="7415"/>
      </w:tblGrid>
      <w:tr w:rsidR="00EA34FD" w:rsidRPr="002238B0" w14:paraId="6D33BEA1" w14:textId="77777777" w:rsidTr="00512DDB">
        <w:trPr>
          <w:trHeight w:val="45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48C15F8" w14:textId="77777777" w:rsidR="00EA34FD" w:rsidRPr="002238B0" w:rsidRDefault="005F1EB8" w:rsidP="0076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2238B0">
              <w:rPr>
                <w:rFonts w:cs="Calibri"/>
                <w:b/>
                <w:bCs/>
              </w:rPr>
              <w:t>11</w:t>
            </w:r>
            <w:r w:rsidR="00BB1425" w:rsidRPr="002238B0">
              <w:rPr>
                <w:rFonts w:cs="Calibri"/>
                <w:b/>
                <w:bCs/>
              </w:rPr>
              <w:t xml:space="preserve"> </w:t>
            </w:r>
            <w:r w:rsidRPr="002238B0">
              <w:rPr>
                <w:rFonts w:cs="Calibri"/>
                <w:b/>
                <w:bCs/>
              </w:rPr>
              <w:t>October</w:t>
            </w:r>
            <w:r w:rsidR="001B2E15" w:rsidRPr="002238B0">
              <w:rPr>
                <w:rFonts w:cs="Calibri"/>
                <w:b/>
                <w:bCs/>
              </w:rPr>
              <w:t xml:space="preserve"> </w:t>
            </w:r>
            <w:r w:rsidR="00BB1425" w:rsidRPr="002238B0">
              <w:rPr>
                <w:rFonts w:cs="Calibri"/>
                <w:b/>
                <w:bCs/>
              </w:rPr>
              <w:t>202</w:t>
            </w:r>
            <w:r w:rsidR="008F1804" w:rsidRPr="002238B0">
              <w:rPr>
                <w:rFonts w:cs="Calibri"/>
                <w:b/>
                <w:bCs/>
              </w:rPr>
              <w:t>3</w:t>
            </w:r>
          </w:p>
        </w:tc>
      </w:tr>
      <w:tr w:rsidR="00803E4D" w:rsidRPr="002238B0" w14:paraId="614981C3" w14:textId="77777777" w:rsidTr="00512DD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75252A22" w14:textId="77777777" w:rsidR="00803E4D" w:rsidRPr="002238B0" w:rsidRDefault="00A3569F" w:rsidP="00F54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t>1</w:t>
            </w:r>
            <w:r w:rsidR="00933C8E" w:rsidRPr="002238B0">
              <w:rPr>
                <w:rFonts w:cs="Calibri"/>
                <w:b/>
                <w:bCs/>
                <w:i/>
              </w:rPr>
              <w:t>2</w:t>
            </w:r>
            <w:r w:rsidR="00DB141C" w:rsidRPr="002238B0">
              <w:rPr>
                <w:rFonts w:cs="Calibri"/>
                <w:b/>
                <w:bCs/>
                <w:i/>
              </w:rPr>
              <w:t>:3</w:t>
            </w:r>
            <w:r w:rsidRPr="002238B0">
              <w:rPr>
                <w:rFonts w:cs="Calibri"/>
                <w:b/>
                <w:bCs/>
                <w:i/>
              </w:rPr>
              <w:t>0-1</w:t>
            </w:r>
            <w:r w:rsidR="00933C8E" w:rsidRPr="002238B0">
              <w:rPr>
                <w:rFonts w:cs="Calibri"/>
                <w:b/>
                <w:bCs/>
                <w:i/>
              </w:rPr>
              <w:t>3</w:t>
            </w:r>
            <w:r w:rsidRPr="002238B0">
              <w:rPr>
                <w:rFonts w:cs="Calibri"/>
                <w:b/>
                <w:bCs/>
                <w:i/>
              </w:rPr>
              <w:t>:3</w:t>
            </w:r>
            <w:r w:rsidR="00803E4D" w:rsidRPr="002238B0">
              <w:rPr>
                <w:rFonts w:cs="Calibri"/>
                <w:b/>
                <w:bCs/>
                <w:i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  <w:vAlign w:val="center"/>
          </w:tcPr>
          <w:p w14:paraId="2DCE601A" w14:textId="77777777" w:rsidR="001B0652" w:rsidRPr="002238B0" w:rsidRDefault="00425D4A" w:rsidP="001B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t>Lunch break</w:t>
            </w:r>
            <w:r w:rsidR="00803E4D" w:rsidRPr="002238B0">
              <w:rPr>
                <w:rFonts w:cs="Calibri"/>
                <w:b/>
                <w:bCs/>
                <w:i/>
              </w:rPr>
              <w:t xml:space="preserve"> </w:t>
            </w:r>
          </w:p>
        </w:tc>
      </w:tr>
      <w:tr w:rsidR="001B0652" w:rsidRPr="002238B0" w14:paraId="5E9A40E9" w14:textId="77777777" w:rsidTr="00512DD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5C03F825" w14:textId="77777777" w:rsidR="001B0652" w:rsidRPr="007F6D0E" w:rsidRDefault="001B0652" w:rsidP="001B0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7F6D0E">
              <w:rPr>
                <w:rFonts w:cs="Calibri"/>
                <w:b/>
                <w:bCs/>
                <w:i/>
              </w:rPr>
              <w:t>13:30-13:45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  <w:vAlign w:val="center"/>
          </w:tcPr>
          <w:p w14:paraId="1F538945" w14:textId="77777777" w:rsidR="001B0652" w:rsidRPr="007F6D0E" w:rsidRDefault="001B0652" w:rsidP="001B06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color w:val="000000"/>
                <w:lang w:eastAsia="en-GB"/>
              </w:rPr>
            </w:pPr>
            <w:r w:rsidRPr="007F6D0E">
              <w:rPr>
                <w:rFonts w:cs="Calibri"/>
                <w:b/>
                <w:i/>
                <w:color w:val="000000"/>
                <w:lang w:eastAsia="en-GB"/>
              </w:rPr>
              <w:t>Registration</w:t>
            </w:r>
          </w:p>
          <w:p w14:paraId="62C5F022" w14:textId="77777777" w:rsidR="001B0652" w:rsidRPr="007F6D0E" w:rsidRDefault="001B0652" w:rsidP="001B06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i/>
              </w:rPr>
            </w:pPr>
            <w:r w:rsidRPr="007F6D0E">
              <w:rPr>
                <w:rFonts w:cs="Calibri"/>
                <w:b/>
                <w:i/>
                <w:color w:val="000000"/>
                <w:lang w:eastAsia="en-GB"/>
              </w:rPr>
              <w:t>Check-in to virtual tool and technical settings (housekeeping</w:t>
            </w:r>
            <w:r w:rsidR="008D1B84" w:rsidRPr="007F6D0E">
              <w:rPr>
                <w:rFonts w:cs="Calibri"/>
                <w:b/>
                <w:i/>
                <w:color w:val="000000"/>
                <w:lang w:eastAsia="en-GB"/>
              </w:rPr>
              <w:t xml:space="preserve"> rules</w:t>
            </w:r>
            <w:r w:rsidRPr="007F6D0E">
              <w:rPr>
                <w:rFonts w:cs="Calibri"/>
                <w:b/>
                <w:i/>
                <w:color w:val="000000"/>
                <w:lang w:eastAsia="en-GB"/>
              </w:rPr>
              <w:t>)</w:t>
            </w:r>
          </w:p>
        </w:tc>
      </w:tr>
      <w:tr w:rsidR="00EA34FD" w:rsidRPr="002238B0" w14:paraId="3A732905" w14:textId="77777777" w:rsidTr="00512DD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5EB90E73" w14:textId="22F8A647" w:rsidR="00EA34FD" w:rsidRPr="002238B0" w:rsidRDefault="00803E4D" w:rsidP="003E26F8">
            <w:pPr>
              <w:spacing w:after="0" w:line="240" w:lineRule="auto"/>
              <w:ind w:left="-66"/>
              <w:jc w:val="center"/>
              <w:rPr>
                <w:rFonts w:cs="Calibri"/>
                <w:b/>
                <w:bCs/>
              </w:rPr>
            </w:pPr>
            <w:r w:rsidRPr="002238B0">
              <w:rPr>
                <w:rFonts w:cs="Calibri"/>
                <w:b/>
                <w:shd w:val="clear" w:color="auto" w:fill="FFFFFF"/>
              </w:rPr>
              <w:t>1</w:t>
            </w:r>
            <w:r w:rsidR="00933C8E" w:rsidRPr="002238B0">
              <w:rPr>
                <w:rFonts w:cs="Calibri"/>
                <w:b/>
                <w:shd w:val="clear" w:color="auto" w:fill="FFFFFF"/>
              </w:rPr>
              <w:t>3</w:t>
            </w:r>
            <w:r w:rsidR="00BB1425" w:rsidRPr="002238B0">
              <w:rPr>
                <w:rFonts w:cs="Calibri"/>
                <w:b/>
                <w:shd w:val="clear" w:color="auto" w:fill="FFFFFF"/>
              </w:rPr>
              <w:t>:</w:t>
            </w:r>
            <w:r w:rsidR="001B0652" w:rsidRPr="002238B0">
              <w:rPr>
                <w:rFonts w:cs="Calibri"/>
                <w:b/>
                <w:shd w:val="clear" w:color="auto" w:fill="FFFFFF"/>
              </w:rPr>
              <w:t>45</w:t>
            </w:r>
            <w:r w:rsidR="002C3048" w:rsidRPr="002238B0">
              <w:rPr>
                <w:rFonts w:cs="Calibri"/>
                <w:b/>
                <w:shd w:val="clear" w:color="auto" w:fill="FFFFFF"/>
              </w:rPr>
              <w:t>-</w:t>
            </w:r>
            <w:r w:rsidR="00A3569F" w:rsidRPr="002238B0">
              <w:rPr>
                <w:rFonts w:cs="Calibri"/>
                <w:b/>
                <w:shd w:val="clear" w:color="auto" w:fill="FFFFFF"/>
              </w:rPr>
              <w:t>1</w:t>
            </w:r>
            <w:r w:rsidR="00933C8E" w:rsidRPr="002238B0">
              <w:rPr>
                <w:rFonts w:cs="Calibri"/>
                <w:b/>
                <w:shd w:val="clear" w:color="auto" w:fill="FFFFFF"/>
              </w:rPr>
              <w:t>4</w:t>
            </w:r>
            <w:r w:rsidR="001B0652" w:rsidRPr="002238B0">
              <w:rPr>
                <w:rFonts w:cs="Calibri"/>
                <w:b/>
                <w:shd w:val="clear" w:color="auto" w:fill="FFFFFF"/>
              </w:rPr>
              <w:t>:</w:t>
            </w:r>
            <w:r w:rsidR="003E26F8">
              <w:rPr>
                <w:rFonts w:cs="Calibri"/>
                <w:b/>
                <w:shd w:val="clear" w:color="auto" w:fill="FFFFFF"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7C6C2984" w14:textId="77777777" w:rsidR="00EA34FD" w:rsidRPr="002238B0" w:rsidRDefault="00EA34FD" w:rsidP="00EA34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left="391" w:hanging="357"/>
              <w:rPr>
                <w:rFonts w:cs="Calibri"/>
                <w:color w:val="000000"/>
                <w:shd w:val="clear" w:color="auto" w:fill="FFFFFF"/>
                <w:lang w:eastAsia="en-GB"/>
              </w:rPr>
            </w:pPr>
            <w:r w:rsidRPr="002238B0">
              <w:rPr>
                <w:rFonts w:cs="Calibri"/>
                <w:b/>
                <w:color w:val="000000"/>
                <w:lang w:eastAsia="en-GB"/>
              </w:rPr>
              <w:t xml:space="preserve">Welcome and introduction </w:t>
            </w:r>
          </w:p>
          <w:p w14:paraId="5C81A1B1" w14:textId="723DD548" w:rsidR="00E17F69" w:rsidRPr="002238B0" w:rsidRDefault="00EA34FD" w:rsidP="00913B66">
            <w:pPr>
              <w:autoSpaceDE w:val="0"/>
              <w:autoSpaceDN w:val="0"/>
              <w:adjustRightInd w:val="0"/>
              <w:spacing w:after="60" w:line="240" w:lineRule="auto"/>
              <w:ind w:left="391"/>
              <w:rPr>
                <w:rFonts w:cs="Calibri"/>
                <w:color w:val="000000"/>
                <w:lang w:eastAsia="en-GB"/>
              </w:rPr>
            </w:pPr>
            <w:r w:rsidRPr="002238B0">
              <w:rPr>
                <w:rFonts w:cs="Calibri"/>
                <w:color w:val="000000"/>
                <w:lang w:eastAsia="en-GB"/>
              </w:rPr>
              <w:t>(Chairs, EC</w:t>
            </w:r>
            <w:r w:rsidR="00430192" w:rsidRPr="002238B0">
              <w:rPr>
                <w:rFonts w:cs="Calibri"/>
                <w:color w:val="000000"/>
                <w:lang w:eastAsia="en-GB"/>
              </w:rPr>
              <w:t>,</w:t>
            </w:r>
            <w:r w:rsidR="00430192" w:rsidRPr="002238B0">
              <w:rPr>
                <w:rFonts w:cs="Calibri"/>
              </w:rPr>
              <w:t xml:space="preserve"> </w:t>
            </w:r>
            <w:r w:rsidR="005F1EB8" w:rsidRPr="00C21DCA">
              <w:rPr>
                <w:rFonts w:cs="Calibri"/>
                <w:color w:val="000000"/>
                <w:lang w:eastAsia="en-GB"/>
              </w:rPr>
              <w:t>invited guests</w:t>
            </w:r>
            <w:r w:rsidRPr="008866BE">
              <w:rPr>
                <w:rFonts w:cs="Calibri"/>
                <w:color w:val="000000"/>
                <w:lang w:eastAsia="en-GB"/>
              </w:rPr>
              <w:t>)</w:t>
            </w:r>
          </w:p>
          <w:p w14:paraId="7424DD23" w14:textId="77777777" w:rsidR="00EA34FD" w:rsidRPr="002238B0" w:rsidRDefault="00EA34FD" w:rsidP="00913B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val="en-US" w:eastAsia="en-GB"/>
              </w:rPr>
            </w:pPr>
            <w:r w:rsidRPr="002238B0">
              <w:rPr>
                <w:rFonts w:cs="Calibri"/>
                <w:b/>
                <w:color w:val="000000"/>
                <w:lang w:val="en-US" w:eastAsia="en-GB"/>
              </w:rPr>
              <w:t>Adoption of the Agenda</w:t>
            </w:r>
          </w:p>
          <w:p w14:paraId="45447FC0" w14:textId="77777777" w:rsidR="00E17F69" w:rsidRPr="002238B0" w:rsidRDefault="00E17F69" w:rsidP="00E17F69">
            <w:pPr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cs="Calibri"/>
                <w:b/>
                <w:color w:val="000000"/>
                <w:lang w:val="en-US" w:eastAsia="en-GB"/>
              </w:rPr>
            </w:pPr>
          </w:p>
          <w:p w14:paraId="6FE5C249" w14:textId="77777777" w:rsidR="00EA34FD" w:rsidRPr="002238B0" w:rsidRDefault="00EA34FD" w:rsidP="00EA34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val="en-US" w:eastAsia="en-GB"/>
              </w:rPr>
            </w:pPr>
            <w:r w:rsidRPr="002238B0">
              <w:rPr>
                <w:rFonts w:cs="Calibri"/>
                <w:b/>
                <w:color w:val="000000"/>
                <w:lang w:val="en-US" w:eastAsia="en-GB"/>
              </w:rPr>
              <w:t>Approval of the minutes of the 1</w:t>
            </w:r>
            <w:r w:rsidR="005F1EB8" w:rsidRPr="002238B0">
              <w:rPr>
                <w:rFonts w:cs="Calibri"/>
                <w:b/>
                <w:color w:val="000000"/>
                <w:lang w:val="en-US" w:eastAsia="en-GB"/>
              </w:rPr>
              <w:t>9</w:t>
            </w:r>
            <w:r w:rsidRPr="002238B0">
              <w:rPr>
                <w:rFonts w:cs="Calibri"/>
                <w:b/>
                <w:color w:val="000000"/>
                <w:vertAlign w:val="superscript"/>
                <w:lang w:val="en-US" w:eastAsia="en-GB"/>
              </w:rPr>
              <w:t>th</w:t>
            </w:r>
            <w:r w:rsidRPr="002238B0">
              <w:rPr>
                <w:rFonts w:cs="Calibri"/>
                <w:b/>
                <w:color w:val="000000"/>
                <w:lang w:val="en-US" w:eastAsia="en-GB"/>
              </w:rPr>
              <w:t xml:space="preserve"> </w:t>
            </w:r>
            <w:r w:rsidR="005F1EB8" w:rsidRPr="002238B0">
              <w:rPr>
                <w:rFonts w:cs="Calibri"/>
                <w:b/>
                <w:color w:val="000000"/>
                <w:lang w:val="en-US" w:eastAsia="en-GB"/>
              </w:rPr>
              <w:t>and 20</w:t>
            </w:r>
            <w:r w:rsidR="005F1EB8" w:rsidRPr="002238B0">
              <w:rPr>
                <w:rFonts w:cs="Calibri"/>
                <w:b/>
                <w:color w:val="000000"/>
                <w:vertAlign w:val="superscript"/>
                <w:lang w:val="en-US" w:eastAsia="en-GB"/>
              </w:rPr>
              <w:t>th</w:t>
            </w:r>
            <w:r w:rsidR="005F1EB8" w:rsidRPr="002238B0">
              <w:rPr>
                <w:rFonts w:cs="Calibri"/>
                <w:b/>
                <w:color w:val="000000"/>
                <w:lang w:val="en-US" w:eastAsia="en-GB"/>
              </w:rPr>
              <w:t xml:space="preserve"> </w:t>
            </w:r>
            <w:r w:rsidRPr="002238B0">
              <w:rPr>
                <w:rFonts w:cs="Calibri"/>
                <w:b/>
                <w:color w:val="000000"/>
                <w:lang w:val="en-US" w:eastAsia="en-GB"/>
              </w:rPr>
              <w:t>EUSAR Governing Board meeting</w:t>
            </w:r>
            <w:r w:rsidR="008D1B84">
              <w:rPr>
                <w:rFonts w:cs="Calibri"/>
                <w:b/>
                <w:color w:val="000000"/>
                <w:lang w:val="en-US" w:eastAsia="en-GB"/>
              </w:rPr>
              <w:t>s</w:t>
            </w:r>
          </w:p>
          <w:p w14:paraId="5C5B6D0B" w14:textId="77777777" w:rsidR="00EA34FD" w:rsidRPr="002238B0" w:rsidRDefault="003A2BC8" w:rsidP="003B05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eastAsia="en-GB"/>
              </w:rPr>
            </w:pPr>
            <w:r w:rsidRPr="002238B0">
              <w:rPr>
                <w:rFonts w:cs="Calibri"/>
                <w:color w:val="000000"/>
                <w:lang w:eastAsia="en-GB"/>
              </w:rPr>
              <w:t>Formal adoption of the minutes</w:t>
            </w:r>
          </w:p>
        </w:tc>
      </w:tr>
      <w:tr w:rsidR="00A044AE" w:rsidRPr="002238B0" w14:paraId="3730F19E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6EF97F7A" w14:textId="3A4765FC" w:rsidR="00A044AE" w:rsidRPr="002238B0" w:rsidRDefault="00A3569F" w:rsidP="00396E60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 w:rsidRPr="002238B0">
              <w:rPr>
                <w:rFonts w:cs="Calibri"/>
                <w:b/>
                <w:shd w:val="clear" w:color="auto" w:fill="FFFFFF"/>
              </w:rPr>
              <w:t>1</w:t>
            </w:r>
            <w:r w:rsidR="00933C8E" w:rsidRPr="002238B0">
              <w:rPr>
                <w:rFonts w:cs="Calibri"/>
                <w:b/>
                <w:shd w:val="clear" w:color="auto" w:fill="FFFFFF"/>
              </w:rPr>
              <w:t>4</w:t>
            </w:r>
            <w:r w:rsidR="00A044AE" w:rsidRPr="002238B0">
              <w:rPr>
                <w:rFonts w:cs="Calibri"/>
                <w:b/>
                <w:shd w:val="clear" w:color="auto" w:fill="FFFFFF"/>
              </w:rPr>
              <w:t>:</w:t>
            </w:r>
            <w:r w:rsidR="003E26F8">
              <w:rPr>
                <w:rFonts w:cs="Calibri"/>
                <w:b/>
                <w:shd w:val="clear" w:color="auto" w:fill="FFFFFF"/>
              </w:rPr>
              <w:t>00</w:t>
            </w:r>
            <w:r w:rsidR="00A044AE" w:rsidRPr="002238B0">
              <w:rPr>
                <w:rFonts w:cs="Calibri"/>
                <w:b/>
                <w:shd w:val="clear" w:color="auto" w:fill="FFFFFF"/>
              </w:rPr>
              <w:t>-1</w:t>
            </w:r>
            <w:r w:rsidR="00B57231" w:rsidRPr="002238B0">
              <w:rPr>
                <w:rFonts w:cs="Calibri"/>
                <w:b/>
                <w:shd w:val="clear" w:color="auto" w:fill="FFFFFF"/>
              </w:rPr>
              <w:t>4</w:t>
            </w:r>
            <w:r w:rsidR="00A044AE" w:rsidRPr="002238B0">
              <w:rPr>
                <w:rFonts w:cs="Calibri"/>
                <w:b/>
                <w:shd w:val="clear" w:color="auto" w:fill="FFFFFF"/>
              </w:rPr>
              <w:t>:</w:t>
            </w:r>
            <w:r w:rsidR="003E26F8">
              <w:rPr>
                <w:rFonts w:cs="Calibri"/>
                <w:b/>
                <w:shd w:val="clear" w:color="auto" w:fill="FFFFFF"/>
              </w:rPr>
              <w:t>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749C6347" w14:textId="77777777" w:rsidR="001B2E15" w:rsidRPr="002238B0" w:rsidRDefault="00B722AA" w:rsidP="00803E4D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eastAsia="en-GB"/>
              </w:rPr>
            </w:pPr>
            <w:r w:rsidRPr="002238B0">
              <w:rPr>
                <w:rFonts w:cs="Calibri"/>
                <w:b/>
                <w:color w:val="000000"/>
                <w:lang w:val="en-US" w:eastAsia="en-GB"/>
              </w:rPr>
              <w:t xml:space="preserve">Presentation of </w:t>
            </w:r>
            <w:r w:rsidRPr="002238B0">
              <w:rPr>
                <w:rFonts w:cs="Calibri"/>
                <w:b/>
                <w:color w:val="000000"/>
                <w:lang w:eastAsia="en-GB"/>
              </w:rPr>
              <w:t>the</w:t>
            </w:r>
            <w:r w:rsidR="00803E4D" w:rsidRPr="002238B0">
              <w:rPr>
                <w:rFonts w:cs="Calibri"/>
              </w:rPr>
              <w:t xml:space="preserve"> </w:t>
            </w:r>
            <w:r w:rsidR="00803E4D" w:rsidRPr="002238B0">
              <w:rPr>
                <w:rFonts w:cs="Calibri"/>
                <w:b/>
                <w:color w:val="000000"/>
                <w:lang w:eastAsia="en-GB"/>
              </w:rPr>
              <w:t xml:space="preserve">Implementation of the </w:t>
            </w:r>
            <w:r w:rsidR="005F1EB8" w:rsidRPr="002238B0">
              <w:rPr>
                <w:rFonts w:cs="Calibri"/>
                <w:b/>
                <w:color w:val="000000"/>
                <w:lang w:eastAsia="en-GB"/>
              </w:rPr>
              <w:t xml:space="preserve">Croatian </w:t>
            </w:r>
            <w:r w:rsidRPr="002238B0">
              <w:rPr>
                <w:rFonts w:cs="Calibri"/>
                <w:b/>
                <w:color w:val="000000"/>
                <w:lang w:eastAsia="en-GB"/>
              </w:rPr>
              <w:t>EUSAIR Programme</w:t>
            </w:r>
          </w:p>
          <w:p w14:paraId="2E9993A7" w14:textId="7AA70F79" w:rsidR="00803E4D" w:rsidRPr="007F6D0E" w:rsidRDefault="00803E4D" w:rsidP="003B0576">
            <w:pPr>
              <w:pStyle w:val="Odstavekseznama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Implemented activities and outcomes</w:t>
            </w:r>
          </w:p>
          <w:p w14:paraId="54C2470E" w14:textId="0615CCF9" w:rsidR="00766D19" w:rsidRPr="007F6D0E" w:rsidRDefault="005F1EB8" w:rsidP="003B0576">
            <w:pPr>
              <w:pStyle w:val="Odstavekseznama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</w:pPr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lastRenderedPageBreak/>
              <w:t>Planned activities</w:t>
            </w:r>
          </w:p>
          <w:p w14:paraId="3C2CD8AD" w14:textId="2DCA5E32" w:rsidR="00F37D4D" w:rsidRPr="007F6D0E" w:rsidRDefault="00F37D4D" w:rsidP="003B0576">
            <w:pPr>
              <w:pStyle w:val="Odstavekseznama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</w:pPr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 xml:space="preserve">Report from </w:t>
            </w:r>
            <w:r w:rsidR="00766D19"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>the 8</w:t>
            </w:r>
            <w:r w:rsidR="00766D19"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en-US" w:eastAsia="en-GB"/>
              </w:rPr>
              <w:t>th</w:t>
            </w:r>
            <w:r w:rsidR="00766D19"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 xml:space="preserve"> meeting of the chairpersons of the National Coordination Groups of the EU MRS and the EC - MRS</w:t>
            </w:r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 xml:space="preserve"> Trio </w:t>
            </w:r>
            <w:r w:rsidR="00766D19"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 xml:space="preserve">Presidencies </w:t>
            </w:r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>(</w:t>
            </w:r>
            <w:r w:rsidR="00766D19"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 xml:space="preserve">focus on follow up on the “Draft </w:t>
            </w:r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>Framework for Cooperation</w:t>
            </w:r>
            <w:r w:rsidR="00766D19"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>”</w:t>
            </w:r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>)</w:t>
            </w:r>
          </w:p>
          <w:p w14:paraId="1F81309A" w14:textId="77777777" w:rsidR="00913B66" w:rsidRPr="007F6D0E" w:rsidRDefault="005F1EB8" w:rsidP="00A12CC3">
            <w:pPr>
              <w:pStyle w:val="Odstavekseznama"/>
              <w:spacing w:after="0"/>
              <w:ind w:left="672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</w:pPr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>(HR</w:t>
            </w:r>
            <w:r w:rsidR="00D20F88"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 xml:space="preserve"> Presidency</w:t>
            </w:r>
            <w:r w:rsidR="00913B66"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>)</w:t>
            </w:r>
          </w:p>
          <w:p w14:paraId="3A324FEC" w14:textId="77777777" w:rsidR="00A044AE" w:rsidRPr="002238B0" w:rsidRDefault="00A044AE" w:rsidP="001B2E15">
            <w:pPr>
              <w:spacing w:before="60" w:after="0" w:line="240" w:lineRule="auto"/>
              <w:ind w:left="394"/>
              <w:jc w:val="both"/>
              <w:rPr>
                <w:rFonts w:cs="Calibri"/>
                <w:b/>
                <w:color w:val="000000"/>
                <w:lang w:eastAsia="en-GB"/>
              </w:rPr>
            </w:pPr>
            <w:r w:rsidRPr="002238B0">
              <w:rPr>
                <w:rFonts w:cs="Calibri"/>
                <w:i/>
                <w:color w:val="000000"/>
                <w:u w:val="single"/>
                <w:lang w:val="en-US" w:eastAsia="en-GB"/>
              </w:rPr>
              <w:t>Purpose:</w:t>
            </w:r>
            <w:r w:rsidRPr="002238B0">
              <w:rPr>
                <w:rFonts w:cs="Calibri"/>
                <w:i/>
                <w:color w:val="000000"/>
                <w:lang w:val="en-US" w:eastAsia="en-GB"/>
              </w:rPr>
              <w:t xml:space="preserve"> information</w:t>
            </w:r>
            <w:r w:rsidR="001B2E15" w:rsidRPr="002238B0">
              <w:rPr>
                <w:rFonts w:cs="Calibri"/>
                <w:i/>
                <w:color w:val="000000"/>
                <w:lang w:val="en-US" w:eastAsia="en-GB"/>
              </w:rPr>
              <w:t xml:space="preserve"> and discussion</w:t>
            </w:r>
          </w:p>
        </w:tc>
      </w:tr>
      <w:tr w:rsidR="006A4FC2" w:rsidRPr="002238B0" w14:paraId="28A60E31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6BB20EEA" w14:textId="11DA53C0" w:rsidR="004346E4" w:rsidRPr="002238B0" w:rsidRDefault="006A4FC2" w:rsidP="007F6D0E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 w:rsidRPr="002238B0">
              <w:rPr>
                <w:rFonts w:cs="Calibri"/>
                <w:b/>
                <w:shd w:val="clear" w:color="auto" w:fill="FFFFFF"/>
              </w:rPr>
              <w:lastRenderedPageBreak/>
              <w:t>14</w:t>
            </w:r>
            <w:r w:rsidR="001B0652" w:rsidRPr="002238B0">
              <w:rPr>
                <w:rFonts w:cs="Calibri"/>
                <w:b/>
                <w:shd w:val="clear" w:color="auto" w:fill="FFFFFF"/>
              </w:rPr>
              <w:t>:</w:t>
            </w:r>
            <w:r w:rsidR="00DB2AC2">
              <w:rPr>
                <w:rFonts w:cs="Calibri"/>
                <w:b/>
                <w:shd w:val="clear" w:color="auto" w:fill="FFFFFF"/>
              </w:rPr>
              <w:t>15</w:t>
            </w:r>
            <w:r w:rsidRPr="002238B0">
              <w:rPr>
                <w:rFonts w:cs="Calibri"/>
                <w:b/>
                <w:shd w:val="clear" w:color="auto" w:fill="FFFFFF"/>
              </w:rPr>
              <w:t>-15:</w:t>
            </w:r>
            <w:r w:rsidR="00A12CC3">
              <w:rPr>
                <w:rFonts w:cs="Calibri"/>
                <w:b/>
                <w:shd w:val="clear" w:color="auto" w:fill="FFFFFF"/>
              </w:rPr>
              <w:t>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28F32304" w14:textId="60170DB1" w:rsidR="006A4FC2" w:rsidRPr="002238B0" w:rsidRDefault="006A4FC2" w:rsidP="006A4FC2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shd w:val="clear" w:color="auto" w:fill="FFFFFF"/>
                <w:lang w:val="en-US"/>
              </w:rPr>
            </w:pPr>
            <w:r w:rsidRPr="002238B0">
              <w:rPr>
                <w:rFonts w:cs="Calibri"/>
                <w:b/>
                <w:shd w:val="clear" w:color="auto" w:fill="FFFFFF"/>
                <w:lang w:val="en-US"/>
              </w:rPr>
              <w:t xml:space="preserve">Approval of EC input papers for revised EUSAIR Action Plan and Communication </w:t>
            </w:r>
            <w:r w:rsidR="00DB141C" w:rsidRPr="002238B0">
              <w:rPr>
                <w:rFonts w:cs="Calibri"/>
                <w:shd w:val="clear" w:color="auto" w:fill="FFFFFF"/>
                <w:lang w:val="en-US"/>
              </w:rPr>
              <w:t>(including Pillar coordination)</w:t>
            </w:r>
            <w:r w:rsidR="00F545CE" w:rsidRPr="002238B0">
              <w:rPr>
                <w:rFonts w:cs="Calibri"/>
                <w:shd w:val="clear" w:color="auto" w:fill="FFFFFF"/>
                <w:lang w:val="en-US"/>
              </w:rPr>
              <w:t xml:space="preserve"> </w:t>
            </w:r>
            <w:r w:rsidR="00F545CE" w:rsidRPr="002238B0">
              <w:rPr>
                <w:rFonts w:cs="Calibri"/>
                <w:b/>
                <w:shd w:val="clear" w:color="auto" w:fill="FFFFFF"/>
                <w:lang w:val="en-US"/>
              </w:rPr>
              <w:t>as well as next steps</w:t>
            </w:r>
          </w:p>
          <w:p w14:paraId="12931B9C" w14:textId="77777777" w:rsidR="006A4FC2" w:rsidRPr="002238B0" w:rsidRDefault="006A4FC2" w:rsidP="002238B0">
            <w:pPr>
              <w:spacing w:after="0"/>
              <w:ind w:left="394"/>
              <w:rPr>
                <w:rFonts w:cs="Calibri"/>
                <w:color w:val="000000"/>
                <w:lang w:val="en-US" w:eastAsia="en-GB"/>
              </w:rPr>
            </w:pPr>
            <w:r w:rsidRPr="002238B0">
              <w:rPr>
                <w:rFonts w:cs="Calibri"/>
                <w:color w:val="000000"/>
                <w:lang w:val="en-US" w:eastAsia="en-GB"/>
              </w:rPr>
              <w:t>(chair, EC, FP LP)</w:t>
            </w:r>
          </w:p>
          <w:p w14:paraId="3096EA44" w14:textId="77777777" w:rsidR="006A4FC2" w:rsidRPr="002238B0" w:rsidRDefault="006A4FC2" w:rsidP="002238B0">
            <w:pPr>
              <w:spacing w:after="0"/>
              <w:ind w:left="394"/>
              <w:rPr>
                <w:rFonts w:cs="Calibri"/>
                <w:i/>
                <w:color w:val="000000"/>
                <w:u w:val="single"/>
                <w:lang w:val="en-US" w:eastAsia="en-GB"/>
              </w:rPr>
            </w:pPr>
            <w:r w:rsidRPr="002238B0">
              <w:rPr>
                <w:rFonts w:cs="Calibri"/>
                <w:i/>
                <w:color w:val="000000"/>
                <w:u w:val="single"/>
                <w:lang w:val="en-US" w:eastAsia="en-GB"/>
              </w:rPr>
              <w:t>Purpose:</w:t>
            </w:r>
            <w:r w:rsidRPr="002238B0">
              <w:rPr>
                <w:rFonts w:cs="Calibri"/>
                <w:i/>
                <w:color w:val="000000"/>
                <w:lang w:val="en-US" w:eastAsia="en-GB"/>
              </w:rPr>
              <w:t xml:space="preserve"> information, discussion and decision</w:t>
            </w:r>
            <w:r w:rsidRPr="002238B0">
              <w:rPr>
                <w:rFonts w:cs="Calibri"/>
                <w:i/>
                <w:color w:val="000000"/>
                <w:u w:val="single"/>
                <w:lang w:val="en-US" w:eastAsia="en-GB"/>
              </w:rPr>
              <w:t xml:space="preserve"> </w:t>
            </w:r>
          </w:p>
        </w:tc>
      </w:tr>
      <w:tr w:rsidR="006A4FC2" w:rsidRPr="002238B0" w14:paraId="7E57F6C6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057B3F54" w14:textId="4D1409F6" w:rsidR="006A4FC2" w:rsidRPr="002238B0" w:rsidRDefault="006A4FC2" w:rsidP="0088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t>15:</w:t>
            </w:r>
            <w:r w:rsidR="00A12CC3">
              <w:rPr>
                <w:rFonts w:cs="Calibri"/>
                <w:b/>
                <w:bCs/>
                <w:i/>
              </w:rPr>
              <w:t>15</w:t>
            </w:r>
            <w:r w:rsidRPr="002238B0">
              <w:rPr>
                <w:rFonts w:cs="Calibri"/>
                <w:b/>
                <w:bCs/>
                <w:i/>
              </w:rPr>
              <w:t>-1</w:t>
            </w:r>
            <w:r w:rsidR="00B83F16" w:rsidRPr="002238B0">
              <w:rPr>
                <w:rFonts w:cs="Calibri"/>
                <w:b/>
                <w:bCs/>
                <w:i/>
              </w:rPr>
              <w:t>5</w:t>
            </w:r>
            <w:r w:rsidRPr="002238B0">
              <w:rPr>
                <w:rFonts w:cs="Calibri"/>
                <w:b/>
                <w:bCs/>
                <w:i/>
              </w:rPr>
              <w:t>:</w:t>
            </w:r>
            <w:r w:rsidR="00A12CC3">
              <w:rPr>
                <w:rFonts w:cs="Calibri"/>
                <w:b/>
                <w:bCs/>
                <w:i/>
              </w:rPr>
              <w:t>30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64391E9A" w14:textId="77777777" w:rsidR="006A4FC2" w:rsidRPr="002238B0" w:rsidRDefault="006A4FC2" w:rsidP="002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t>Coffee break</w:t>
            </w:r>
          </w:p>
        </w:tc>
      </w:tr>
      <w:tr w:rsidR="006A4FC2" w:rsidRPr="002238B0" w14:paraId="65A8FF98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0FA2FB4D" w14:textId="280AE830" w:rsidR="006A4FC2" w:rsidRPr="002238B0" w:rsidRDefault="00B83F16" w:rsidP="008866BE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 w:rsidRPr="002238B0">
              <w:rPr>
                <w:rFonts w:cs="Calibri"/>
                <w:b/>
                <w:shd w:val="clear" w:color="auto" w:fill="FFFFFF"/>
              </w:rPr>
              <w:t>15</w:t>
            </w:r>
            <w:r w:rsidR="006A4FC2" w:rsidRPr="002238B0">
              <w:rPr>
                <w:rFonts w:cs="Calibri"/>
                <w:b/>
                <w:shd w:val="clear" w:color="auto" w:fill="FFFFFF"/>
              </w:rPr>
              <w:t>:</w:t>
            </w:r>
            <w:r w:rsidR="000F38C9">
              <w:rPr>
                <w:rFonts w:cs="Calibri"/>
                <w:b/>
                <w:shd w:val="clear" w:color="auto" w:fill="FFFFFF"/>
              </w:rPr>
              <w:t>30-16:00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7A8F65B4" w14:textId="77777777" w:rsidR="006A4FC2" w:rsidRPr="002238B0" w:rsidRDefault="006A4FC2" w:rsidP="006A4FC2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 w:rsidRPr="002238B0">
              <w:rPr>
                <w:rFonts w:cs="Calibri"/>
                <w:b/>
                <w:color w:val="000000"/>
                <w:lang w:val="en-US" w:eastAsia="en-GB"/>
              </w:rPr>
              <w:t xml:space="preserve">Revision of EUSAIR governance architecture </w:t>
            </w:r>
            <w:r w:rsidR="008D1B84">
              <w:rPr>
                <w:rFonts w:cs="Calibri"/>
                <w:b/>
                <w:color w:val="000000"/>
                <w:lang w:val="en-US" w:eastAsia="en-GB"/>
              </w:rPr>
              <w:t xml:space="preserve">– discussion </w:t>
            </w:r>
            <w:r w:rsidRPr="002238B0">
              <w:rPr>
                <w:rFonts w:cs="Calibri"/>
                <w:b/>
                <w:color w:val="000000"/>
                <w:lang w:val="en-US" w:eastAsia="en-GB"/>
              </w:rPr>
              <w:t>paper</w:t>
            </w:r>
          </w:p>
          <w:p w14:paraId="6A3D9516" w14:textId="77777777" w:rsidR="006A4FC2" w:rsidRPr="002238B0" w:rsidRDefault="006A4FC2" w:rsidP="006A4FC2">
            <w:pPr>
              <w:spacing w:after="0"/>
              <w:ind w:left="394"/>
              <w:rPr>
                <w:rFonts w:cs="Calibri"/>
                <w:color w:val="000000"/>
                <w:lang w:val="en-US" w:eastAsia="en-GB"/>
              </w:rPr>
            </w:pPr>
            <w:r w:rsidRPr="002238B0">
              <w:rPr>
                <w:rFonts w:cs="Calibri"/>
                <w:color w:val="000000"/>
                <w:lang w:val="en-US" w:eastAsia="en-GB"/>
              </w:rPr>
              <w:t>(HR Presidency)</w:t>
            </w:r>
          </w:p>
          <w:p w14:paraId="578D6002" w14:textId="77777777" w:rsidR="006A4FC2" w:rsidRPr="002238B0" w:rsidRDefault="006A4FC2" w:rsidP="006A4FC2">
            <w:pPr>
              <w:spacing w:after="0"/>
              <w:ind w:left="394"/>
              <w:rPr>
                <w:rFonts w:cs="Calibri"/>
                <w:i/>
                <w:color w:val="000000"/>
                <w:u w:val="single"/>
                <w:lang w:val="en-US" w:eastAsia="en-GB"/>
              </w:rPr>
            </w:pPr>
            <w:r w:rsidRPr="002238B0">
              <w:rPr>
                <w:rFonts w:cs="Calibri"/>
                <w:i/>
                <w:color w:val="000000"/>
                <w:u w:val="single"/>
                <w:lang w:val="en-US" w:eastAsia="en-GB"/>
              </w:rPr>
              <w:t>Purpose:</w:t>
            </w:r>
            <w:r w:rsidRPr="00766D19">
              <w:rPr>
                <w:rFonts w:cs="Calibri"/>
                <w:i/>
                <w:color w:val="000000"/>
                <w:lang w:val="en-US" w:eastAsia="en-GB"/>
              </w:rPr>
              <w:t xml:space="preserve"> information, discussion</w:t>
            </w:r>
          </w:p>
        </w:tc>
      </w:tr>
      <w:tr w:rsidR="00B83F16" w:rsidRPr="00B83F16" w14:paraId="1B6391FC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1F626661" w14:textId="217B1CDB" w:rsidR="00B83F16" w:rsidRPr="00B83F16" w:rsidRDefault="00B83F16" w:rsidP="007F6D0E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16</w:t>
            </w:r>
            <w:r w:rsidRPr="00B83F16">
              <w:rPr>
                <w:rFonts w:cs="Calibri"/>
                <w:b/>
                <w:shd w:val="clear" w:color="auto" w:fill="FFFFFF"/>
              </w:rPr>
              <w:t>:</w:t>
            </w:r>
            <w:r w:rsidR="007F6D0E">
              <w:rPr>
                <w:rFonts w:cs="Calibri"/>
                <w:b/>
                <w:shd w:val="clear" w:color="auto" w:fill="FFFFFF"/>
              </w:rPr>
              <w:t>00</w:t>
            </w:r>
            <w:r w:rsidR="00775EC5">
              <w:rPr>
                <w:rFonts w:cs="Calibri"/>
                <w:b/>
                <w:shd w:val="clear" w:color="auto" w:fill="FFFFFF"/>
              </w:rPr>
              <w:t>-17</w:t>
            </w:r>
            <w:r w:rsidRPr="00B83F16">
              <w:rPr>
                <w:rFonts w:cs="Calibri"/>
                <w:b/>
                <w:shd w:val="clear" w:color="auto" w:fill="FFFFFF"/>
              </w:rPr>
              <w:t>:</w:t>
            </w:r>
            <w:r w:rsidR="00396E60">
              <w:rPr>
                <w:rFonts w:cs="Calibri"/>
                <w:b/>
                <w:shd w:val="clear" w:color="auto" w:fill="FFFFFF"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1CFE49E4" w14:textId="77777777" w:rsidR="00B83F16" w:rsidRPr="00622A3F" w:rsidRDefault="004D3451" w:rsidP="00622A3F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 w:rsidRPr="00622A3F">
              <w:rPr>
                <w:rFonts w:cs="Calibri"/>
                <w:b/>
                <w:color w:val="000000"/>
                <w:lang w:val="en-US" w:eastAsia="en-GB"/>
              </w:rPr>
              <w:t xml:space="preserve">Report from </w:t>
            </w:r>
            <w:r w:rsidR="001A192F">
              <w:rPr>
                <w:rFonts w:cs="Calibri"/>
                <w:b/>
                <w:color w:val="000000"/>
                <w:lang w:val="en-US" w:eastAsia="en-GB"/>
              </w:rPr>
              <w:t xml:space="preserve">the </w:t>
            </w:r>
            <w:r w:rsidRPr="00622A3F">
              <w:rPr>
                <w:rFonts w:cs="Calibri"/>
                <w:b/>
                <w:color w:val="000000"/>
                <w:lang w:val="en-US" w:eastAsia="en-GB"/>
              </w:rPr>
              <w:t xml:space="preserve">Technical Meeting of Pillar Coordinators </w:t>
            </w:r>
            <w:r w:rsidR="00B83F16" w:rsidRPr="00622A3F">
              <w:rPr>
                <w:rFonts w:cs="Calibri"/>
                <w:b/>
                <w:color w:val="000000"/>
                <w:lang w:val="en-US" w:eastAsia="en-GB"/>
              </w:rPr>
              <w:t xml:space="preserve"> </w:t>
            </w:r>
          </w:p>
          <w:p w14:paraId="62658193" w14:textId="77777777" w:rsidR="00B83F16" w:rsidRPr="00B83F16" w:rsidRDefault="00B83F16" w:rsidP="002238B0">
            <w:pPr>
              <w:spacing w:after="0" w:line="240" w:lineRule="auto"/>
              <w:ind w:left="360"/>
              <w:rPr>
                <w:rFonts w:cs="Calibri"/>
              </w:rPr>
            </w:pPr>
            <w:r w:rsidRPr="00B83F16">
              <w:rPr>
                <w:rFonts w:cs="Calibri"/>
              </w:rPr>
              <w:t>(TSGs state of play, work plans and medium term objectives)</w:t>
            </w:r>
          </w:p>
          <w:p w14:paraId="6B28C4C2" w14:textId="77777777" w:rsidR="00B83F16" w:rsidRPr="00622A3F" w:rsidRDefault="00B83F16" w:rsidP="003B0576">
            <w:pPr>
              <w:numPr>
                <w:ilvl w:val="0"/>
                <w:numId w:val="3"/>
              </w:numPr>
              <w:spacing w:before="40" w:after="0" w:line="240" w:lineRule="auto"/>
              <w:ind w:left="632" w:hanging="284"/>
              <w:rPr>
                <w:rFonts w:eastAsia="Times New Roman" w:cs="Calibri"/>
              </w:rPr>
            </w:pPr>
            <w:r w:rsidRPr="00622A3F">
              <w:rPr>
                <w:rFonts w:eastAsia="Times New Roman" w:cs="Calibri"/>
              </w:rPr>
              <w:t xml:space="preserve">Introduction by the European Commission </w:t>
            </w:r>
            <w:r w:rsidRPr="00A12CC3">
              <w:rPr>
                <w:rFonts w:eastAsia="Times New Roman" w:cs="Calibri"/>
                <w:i/>
              </w:rPr>
              <w:t>(5 min)</w:t>
            </w:r>
          </w:p>
          <w:p w14:paraId="161136F2" w14:textId="77777777" w:rsidR="00B83F16" w:rsidRPr="00B83F16" w:rsidRDefault="00B83F16" w:rsidP="003B0576">
            <w:pPr>
              <w:numPr>
                <w:ilvl w:val="0"/>
                <w:numId w:val="3"/>
              </w:numPr>
              <w:spacing w:before="40" w:after="0" w:line="240" w:lineRule="auto"/>
              <w:ind w:left="632" w:hanging="284"/>
              <w:rPr>
                <w:rFonts w:eastAsia="Times New Roman" w:cs="Calibri"/>
              </w:rPr>
            </w:pPr>
            <w:r w:rsidRPr="00B83F16">
              <w:rPr>
                <w:rFonts w:eastAsia="Times New Roman" w:cs="Calibri"/>
              </w:rPr>
              <w:t xml:space="preserve">TSG1:    Blue Growth </w:t>
            </w:r>
            <w:r w:rsidR="00253A33" w:rsidRPr="00766D19">
              <w:rPr>
                <w:rFonts w:eastAsia="Times New Roman" w:cs="Calibri"/>
                <w:i/>
              </w:rPr>
              <w:t>(</w:t>
            </w:r>
            <w:r w:rsidRPr="00F37D4D">
              <w:rPr>
                <w:rFonts w:eastAsia="Times New Roman" w:cs="Calibri"/>
                <w:i/>
                <w:u w:val="single"/>
              </w:rPr>
              <w:t>5 min</w:t>
            </w:r>
            <w:r w:rsidRPr="00766D19">
              <w:rPr>
                <w:rFonts w:eastAsia="Times New Roman" w:cs="Calibri"/>
                <w:i/>
              </w:rPr>
              <w:t>)</w:t>
            </w:r>
          </w:p>
          <w:p w14:paraId="2D75AE1E" w14:textId="77777777" w:rsidR="00B83F16" w:rsidRPr="00B83F16" w:rsidRDefault="00B83F16" w:rsidP="003B0576">
            <w:pPr>
              <w:numPr>
                <w:ilvl w:val="0"/>
                <w:numId w:val="3"/>
              </w:numPr>
              <w:spacing w:before="40" w:after="0" w:line="240" w:lineRule="auto"/>
              <w:ind w:left="632" w:hanging="284"/>
              <w:rPr>
                <w:rFonts w:eastAsia="Times New Roman" w:cs="Calibri"/>
              </w:rPr>
            </w:pPr>
            <w:r w:rsidRPr="00B83F16">
              <w:rPr>
                <w:rFonts w:eastAsia="Times New Roman" w:cs="Calibri"/>
              </w:rPr>
              <w:t xml:space="preserve">TSG2:    Connecting the region (Transport and Energy Networks) </w:t>
            </w:r>
            <w:r w:rsidRPr="00B83F16">
              <w:rPr>
                <w:rFonts w:eastAsia="Times New Roman" w:cs="Calibri"/>
              </w:rPr>
              <w:br/>
              <w:t>(</w:t>
            </w:r>
            <w:r w:rsidRPr="00B83F16">
              <w:rPr>
                <w:rFonts w:eastAsia="Times New Roman" w:cs="Calibri"/>
                <w:i/>
                <w:u w:val="single"/>
              </w:rPr>
              <w:t>5+5 min</w:t>
            </w:r>
            <w:r w:rsidRPr="00B83F16">
              <w:rPr>
                <w:rFonts w:eastAsia="Times New Roman" w:cs="Calibri"/>
              </w:rPr>
              <w:t>)</w:t>
            </w:r>
          </w:p>
          <w:p w14:paraId="16A58453" w14:textId="77777777" w:rsidR="00B83F16" w:rsidRPr="00B83F16" w:rsidRDefault="00B83F16" w:rsidP="003B0576">
            <w:pPr>
              <w:numPr>
                <w:ilvl w:val="0"/>
                <w:numId w:val="3"/>
              </w:numPr>
              <w:spacing w:before="40" w:after="0" w:line="240" w:lineRule="auto"/>
              <w:ind w:left="632" w:hanging="284"/>
              <w:rPr>
                <w:rFonts w:eastAsia="Times New Roman" w:cs="Calibri"/>
              </w:rPr>
            </w:pPr>
            <w:r w:rsidRPr="00B83F16">
              <w:rPr>
                <w:rFonts w:eastAsia="Times New Roman" w:cs="Calibri"/>
              </w:rPr>
              <w:t xml:space="preserve">TSG3:    Environmental Quality </w:t>
            </w:r>
            <w:r w:rsidRPr="00766D19">
              <w:rPr>
                <w:rFonts w:eastAsia="Times New Roman" w:cs="Calibri"/>
                <w:i/>
              </w:rPr>
              <w:t>(</w:t>
            </w:r>
            <w:r w:rsidRPr="00F37D4D">
              <w:rPr>
                <w:rFonts w:eastAsia="Times New Roman" w:cs="Calibri"/>
                <w:i/>
                <w:u w:val="single"/>
              </w:rPr>
              <w:t>5 min</w:t>
            </w:r>
            <w:r w:rsidRPr="00766D19">
              <w:rPr>
                <w:rFonts w:eastAsia="Times New Roman" w:cs="Calibri"/>
                <w:i/>
              </w:rPr>
              <w:t>)</w:t>
            </w:r>
          </w:p>
          <w:p w14:paraId="66D22C4E" w14:textId="77777777" w:rsidR="00B83F16" w:rsidRPr="00B83F16" w:rsidRDefault="00B83F16" w:rsidP="003B0576">
            <w:pPr>
              <w:numPr>
                <w:ilvl w:val="0"/>
                <w:numId w:val="3"/>
              </w:numPr>
              <w:spacing w:before="40" w:after="0" w:line="240" w:lineRule="auto"/>
              <w:ind w:left="632" w:hanging="284"/>
              <w:rPr>
                <w:rFonts w:eastAsia="Times New Roman" w:cs="Calibri"/>
              </w:rPr>
            </w:pPr>
            <w:r w:rsidRPr="00B83F16">
              <w:rPr>
                <w:rFonts w:eastAsia="Times New Roman" w:cs="Calibri"/>
              </w:rPr>
              <w:t xml:space="preserve">TSG4:    Sustainable Tourism </w:t>
            </w:r>
            <w:r w:rsidRPr="00766D19">
              <w:rPr>
                <w:rFonts w:eastAsia="Times New Roman" w:cs="Calibri"/>
                <w:i/>
              </w:rPr>
              <w:t>(</w:t>
            </w:r>
            <w:r w:rsidRPr="00F37D4D">
              <w:rPr>
                <w:rFonts w:eastAsia="Times New Roman" w:cs="Calibri"/>
                <w:i/>
                <w:u w:val="single"/>
              </w:rPr>
              <w:t>5 min</w:t>
            </w:r>
            <w:r w:rsidRPr="00766D19">
              <w:rPr>
                <w:rFonts w:eastAsia="Times New Roman" w:cs="Calibri"/>
                <w:i/>
              </w:rPr>
              <w:t>)</w:t>
            </w:r>
          </w:p>
          <w:p w14:paraId="27FAA978" w14:textId="77777777" w:rsidR="00B83F16" w:rsidRPr="00B83F16" w:rsidRDefault="00B83F16" w:rsidP="003B0576">
            <w:pPr>
              <w:numPr>
                <w:ilvl w:val="0"/>
                <w:numId w:val="3"/>
              </w:numPr>
              <w:spacing w:before="40" w:after="0" w:line="240" w:lineRule="auto"/>
              <w:ind w:left="632" w:hanging="284"/>
              <w:rPr>
                <w:rFonts w:eastAsia="Times New Roman" w:cs="Calibri"/>
              </w:rPr>
            </w:pPr>
            <w:r w:rsidRPr="00B83F16">
              <w:rPr>
                <w:rFonts w:eastAsia="Times New Roman" w:cs="Calibri"/>
              </w:rPr>
              <w:t xml:space="preserve">TSG5:    Social Pillar </w:t>
            </w:r>
            <w:r w:rsidRPr="00B83F16">
              <w:rPr>
                <w:rFonts w:eastAsia="Times New Roman" w:cs="Calibri"/>
                <w:i/>
              </w:rPr>
              <w:t>(5 min)</w:t>
            </w:r>
          </w:p>
          <w:p w14:paraId="5644211B" w14:textId="77777777" w:rsidR="00B83F16" w:rsidRPr="00B83F16" w:rsidRDefault="00B83F16" w:rsidP="002238B0">
            <w:pPr>
              <w:spacing w:before="40" w:after="0" w:line="240" w:lineRule="auto"/>
              <w:ind w:left="329"/>
              <w:rPr>
                <w:rFonts w:eastAsia="Times New Roman" w:cs="Calibri"/>
              </w:rPr>
            </w:pPr>
            <w:r w:rsidRPr="00B83F16">
              <w:rPr>
                <w:rFonts w:eastAsia="Times New Roman" w:cs="Calibri"/>
              </w:rPr>
              <w:t>(European Commission, Pillar Coordinator</w:t>
            </w:r>
            <w:r w:rsidR="004D3451">
              <w:rPr>
                <w:rFonts w:eastAsia="Times New Roman" w:cs="Calibri"/>
              </w:rPr>
              <w:t>s</w:t>
            </w:r>
            <w:r w:rsidR="00253A33">
              <w:rPr>
                <w:rStyle w:val="Sprotnaopomba-sklic"/>
                <w:rFonts w:eastAsia="Times New Roman" w:cs="Calibri"/>
              </w:rPr>
              <w:footnoteReference w:id="1"/>
            </w:r>
            <w:r w:rsidRPr="00B83F16">
              <w:rPr>
                <w:rFonts w:eastAsia="Times New Roman" w:cs="Calibri"/>
              </w:rPr>
              <w:t>)</w:t>
            </w:r>
          </w:p>
          <w:p w14:paraId="0EB6F1B6" w14:textId="77777777" w:rsidR="00B83F16" w:rsidRPr="00B83F16" w:rsidRDefault="00B83F16" w:rsidP="002238B0">
            <w:pPr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cs="Calibri"/>
                <w:b/>
                <w:color w:val="000000"/>
                <w:lang w:val="en-US" w:eastAsia="en-GB"/>
              </w:rPr>
            </w:pPr>
            <w:r w:rsidRPr="00B83F16">
              <w:rPr>
                <w:rFonts w:cs="Calibri"/>
                <w:i/>
                <w:u w:val="single"/>
              </w:rPr>
              <w:t>Purpose:</w:t>
            </w:r>
            <w:r w:rsidRPr="00B83F16">
              <w:rPr>
                <w:rFonts w:cs="Calibri"/>
                <w:i/>
              </w:rPr>
              <w:t xml:space="preserve"> information and discussion</w:t>
            </w:r>
          </w:p>
        </w:tc>
      </w:tr>
      <w:tr w:rsidR="00D8323B" w:rsidRPr="002238B0" w14:paraId="24DD3B64" w14:textId="77777777" w:rsidTr="00775EC5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20" w:type="dxa"/>
              <w:bottom w:w="120" w:type="dxa"/>
            </w:tcMar>
            <w:vAlign w:val="center"/>
          </w:tcPr>
          <w:p w14:paraId="55E4333B" w14:textId="0076B7A7" w:rsidR="00D8323B" w:rsidRPr="002238B0" w:rsidRDefault="00D11B2A" w:rsidP="00396E60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17</w:t>
            </w:r>
            <w:r w:rsidR="00D8323B" w:rsidRPr="002238B0">
              <w:rPr>
                <w:rFonts w:cs="Calibri"/>
                <w:b/>
              </w:rPr>
              <w:t>:</w:t>
            </w:r>
            <w:r w:rsidR="00396E60">
              <w:rPr>
                <w:rFonts w:cs="Calibri"/>
                <w:b/>
              </w:rPr>
              <w:t>00</w:t>
            </w:r>
            <w:r w:rsidR="00F80FC0" w:rsidRPr="002238B0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>18</w:t>
            </w:r>
            <w:r w:rsidR="00F80FC0" w:rsidRPr="002238B0">
              <w:rPr>
                <w:rFonts w:cs="Calibri"/>
                <w:b/>
              </w:rPr>
              <w:t>:</w:t>
            </w:r>
            <w:r w:rsidR="00DB141C" w:rsidRPr="002238B0">
              <w:rPr>
                <w:rFonts w:cs="Calibri"/>
                <w:b/>
              </w:rPr>
              <w:t>0</w:t>
            </w:r>
            <w:r w:rsidR="00B57231" w:rsidRPr="002238B0">
              <w:rPr>
                <w:rFonts w:cs="Calibri"/>
                <w:b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0" w:type="dxa"/>
              <w:bottom w:w="100" w:type="dxa"/>
            </w:tcMar>
            <w:vAlign w:val="center"/>
          </w:tcPr>
          <w:p w14:paraId="2E8E519A" w14:textId="77777777" w:rsidR="00D8323B" w:rsidRPr="002238B0" w:rsidRDefault="00D8323B" w:rsidP="00DB141C">
            <w:pPr>
              <w:spacing w:before="40" w:after="0"/>
              <w:rPr>
                <w:rFonts w:cs="Calibri"/>
                <w:b/>
              </w:rPr>
            </w:pPr>
            <w:r w:rsidRPr="002238B0">
              <w:rPr>
                <w:rFonts w:cs="Calibri"/>
                <w:b/>
              </w:rPr>
              <w:t xml:space="preserve">AII Committee of Senior Officials (CSO) </w:t>
            </w:r>
            <w:r w:rsidRPr="002238B0">
              <w:rPr>
                <w:rFonts w:cs="Calibri"/>
                <w:b/>
              </w:rPr>
              <w:br/>
            </w:r>
            <w:r w:rsidRPr="002238B0">
              <w:rPr>
                <w:rFonts w:cs="Calibri"/>
                <w:i/>
              </w:rPr>
              <w:t xml:space="preserve">(CSO Members and AII PS + EC, </w:t>
            </w:r>
            <w:r w:rsidRPr="002238B0">
              <w:rPr>
                <w:rFonts w:cs="Calibri"/>
                <w:i/>
                <w:u w:val="single"/>
              </w:rPr>
              <w:t>by invitation only</w:t>
            </w:r>
            <w:r w:rsidRPr="002238B0">
              <w:rPr>
                <w:rFonts w:cs="Calibri"/>
                <w:i/>
              </w:rPr>
              <w:t>)</w:t>
            </w:r>
          </w:p>
        </w:tc>
      </w:tr>
      <w:tr w:rsidR="00D11B2A" w:rsidRPr="00775EC5" w14:paraId="04F1CC31" w14:textId="77777777" w:rsidTr="00775EC5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bottom w:w="120" w:type="dxa"/>
            </w:tcMar>
            <w:vAlign w:val="center"/>
          </w:tcPr>
          <w:p w14:paraId="563C38E1" w14:textId="77777777" w:rsidR="00D11B2A" w:rsidRPr="00775EC5" w:rsidDel="00D11B2A" w:rsidRDefault="00D11B2A" w:rsidP="00775EC5">
            <w:pPr>
              <w:spacing w:after="0"/>
              <w:rPr>
                <w:rFonts w:cs="Calibri"/>
                <w:b/>
                <w:i/>
              </w:rPr>
            </w:pPr>
            <w:r w:rsidRPr="00775EC5">
              <w:rPr>
                <w:rFonts w:cs="Calibri"/>
                <w:b/>
                <w:i/>
              </w:rPr>
              <w:t>18:30-</w:t>
            </w:r>
            <w:r w:rsidR="00396E60" w:rsidRPr="00775EC5">
              <w:rPr>
                <w:rFonts w:cs="Calibri"/>
                <w:b/>
                <w:i/>
              </w:rPr>
              <w:t>22:00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bottom w:w="100" w:type="dxa"/>
            </w:tcMar>
            <w:vAlign w:val="center"/>
          </w:tcPr>
          <w:p w14:paraId="5F5EE980" w14:textId="46A943B3" w:rsidR="00D11B2A" w:rsidRPr="00775EC5" w:rsidRDefault="008F4D45" w:rsidP="00775EC5">
            <w:pPr>
              <w:spacing w:before="40" w:after="0"/>
              <w:rPr>
                <w:rFonts w:cs="Calibri"/>
                <w:b/>
                <w:i/>
              </w:rPr>
            </w:pPr>
            <w:r w:rsidRPr="00775EC5">
              <w:rPr>
                <w:rFonts w:cs="Calibri"/>
                <w:b/>
                <w:i/>
              </w:rPr>
              <w:t>Guided t</w:t>
            </w:r>
            <w:r w:rsidR="00396E60" w:rsidRPr="00775EC5">
              <w:rPr>
                <w:rFonts w:cs="Calibri"/>
                <w:b/>
                <w:i/>
              </w:rPr>
              <w:t>our of the Dubrovnik city fortress</w:t>
            </w:r>
            <w:r w:rsidR="008866BE" w:rsidRPr="00775EC5">
              <w:rPr>
                <w:rFonts w:cs="Calibri"/>
                <w:b/>
                <w:i/>
              </w:rPr>
              <w:t xml:space="preserve"> </w:t>
            </w:r>
            <w:r w:rsidR="008866BE" w:rsidRPr="00775EC5">
              <w:rPr>
                <w:rFonts w:cs="Calibri"/>
                <w:i/>
              </w:rPr>
              <w:t>(bus transfer)</w:t>
            </w:r>
          </w:p>
          <w:p w14:paraId="5730C491" w14:textId="10109FD5" w:rsidR="00396E60" w:rsidRPr="00775EC5" w:rsidRDefault="008F4D45" w:rsidP="00775EC5">
            <w:pPr>
              <w:spacing w:before="40" w:after="0"/>
              <w:rPr>
                <w:rFonts w:cs="Calibri"/>
                <w:b/>
                <w:i/>
              </w:rPr>
            </w:pPr>
            <w:r w:rsidRPr="00775EC5">
              <w:rPr>
                <w:rFonts w:cs="Calibri"/>
                <w:b/>
                <w:i/>
              </w:rPr>
              <w:t>Informal n</w:t>
            </w:r>
            <w:r w:rsidR="00396E60" w:rsidRPr="00775EC5">
              <w:rPr>
                <w:rFonts w:cs="Calibri"/>
                <w:b/>
                <w:i/>
              </w:rPr>
              <w:t>etworking dinner</w:t>
            </w:r>
            <w:r w:rsidR="00DB2AC2" w:rsidRPr="00775EC5">
              <w:rPr>
                <w:rFonts w:cs="Calibri"/>
                <w:b/>
                <w:i/>
              </w:rPr>
              <w:t xml:space="preserve"> </w:t>
            </w:r>
            <w:r w:rsidR="00DB2AC2" w:rsidRPr="00775EC5">
              <w:rPr>
                <w:rFonts w:cs="Calibri"/>
                <w:i/>
              </w:rPr>
              <w:t xml:space="preserve">(venue </w:t>
            </w:r>
            <w:r w:rsidR="004346E4" w:rsidRPr="00775EC5">
              <w:rPr>
                <w:rFonts w:cs="Calibri"/>
                <w:i/>
              </w:rPr>
              <w:t>will be shared later</w:t>
            </w:r>
            <w:r w:rsidR="00DB2AC2" w:rsidRPr="00775EC5">
              <w:rPr>
                <w:rFonts w:cs="Calibri"/>
                <w:i/>
              </w:rPr>
              <w:t>)</w:t>
            </w:r>
          </w:p>
        </w:tc>
      </w:tr>
      <w:tr w:rsidR="00D8323B" w:rsidRPr="002238B0" w14:paraId="68AF578B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20" w:type="dxa"/>
              <w:bottom w:w="120" w:type="dxa"/>
            </w:tcMar>
            <w:vAlign w:val="center"/>
          </w:tcPr>
          <w:p w14:paraId="4B331B4A" w14:textId="77777777" w:rsidR="00D8323B" w:rsidRPr="002238B0" w:rsidRDefault="00D8323B" w:rsidP="00D8323B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bottom w:w="100" w:type="dxa"/>
            </w:tcMar>
          </w:tcPr>
          <w:p w14:paraId="02AAB529" w14:textId="77777777" w:rsidR="00D8323B" w:rsidRPr="002238B0" w:rsidRDefault="00D8323B" w:rsidP="00D8323B">
            <w:pPr>
              <w:spacing w:after="0"/>
              <w:ind w:left="394"/>
              <w:rPr>
                <w:rFonts w:cs="Calibri"/>
                <w:b/>
                <w:color w:val="000000"/>
                <w:lang w:eastAsia="en-GB"/>
              </w:rPr>
            </w:pPr>
          </w:p>
          <w:p w14:paraId="69F4A01D" w14:textId="77777777" w:rsidR="00D8323B" w:rsidRPr="002238B0" w:rsidRDefault="00D8323B" w:rsidP="00D8323B">
            <w:pPr>
              <w:spacing w:after="0"/>
              <w:ind w:left="394"/>
              <w:rPr>
                <w:rFonts w:cs="Calibri"/>
                <w:b/>
                <w:color w:val="000000"/>
                <w:lang w:eastAsia="en-GB"/>
              </w:rPr>
            </w:pPr>
          </w:p>
        </w:tc>
      </w:tr>
      <w:tr w:rsidR="00D8323B" w:rsidRPr="002238B0" w14:paraId="095A1D01" w14:textId="77777777" w:rsidTr="001B0652">
        <w:trPr>
          <w:trHeight w:val="45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9BE6CA1" w14:textId="77777777" w:rsidR="00D8323B" w:rsidRPr="002238B0" w:rsidRDefault="00D20F88" w:rsidP="00D83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2238B0">
              <w:rPr>
                <w:rFonts w:cs="Calibri"/>
                <w:b/>
                <w:bCs/>
              </w:rPr>
              <w:t>12</w:t>
            </w:r>
            <w:r w:rsidR="00DB141C" w:rsidRPr="002238B0">
              <w:rPr>
                <w:rFonts w:cs="Calibri"/>
                <w:b/>
                <w:bCs/>
              </w:rPr>
              <w:t xml:space="preserve"> October</w:t>
            </w:r>
            <w:r w:rsidR="00D8323B" w:rsidRPr="002238B0">
              <w:rPr>
                <w:rFonts w:cs="Calibri"/>
                <w:b/>
                <w:bCs/>
              </w:rPr>
              <w:t xml:space="preserve"> 2023 </w:t>
            </w:r>
          </w:p>
        </w:tc>
      </w:tr>
      <w:tr w:rsidR="001B0652" w:rsidRPr="002238B0" w14:paraId="22FA1A8F" w14:textId="77777777" w:rsidTr="001B0652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611771E6" w14:textId="77F43DEA" w:rsidR="001B0652" w:rsidRPr="00775EC5" w:rsidRDefault="00DC579E" w:rsidP="00DC579E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6D552B">
              <w:rPr>
                <w:b/>
                <w:i/>
              </w:rPr>
              <w:t>:</w:t>
            </w:r>
            <w:r>
              <w:rPr>
                <w:b/>
                <w:i/>
              </w:rPr>
              <w:t>45</w:t>
            </w:r>
            <w:r w:rsidR="006D552B">
              <w:rPr>
                <w:b/>
                <w:i/>
              </w:rPr>
              <w:t>-9:</w:t>
            </w:r>
            <w:r>
              <w:rPr>
                <w:b/>
                <w:i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5BDC06B4" w14:textId="4E0E9ED7" w:rsidR="001B0652" w:rsidRPr="00775EC5" w:rsidRDefault="001B0652">
            <w:pPr>
              <w:spacing w:after="0"/>
              <w:rPr>
                <w:rFonts w:cs="Calibri"/>
                <w:b/>
                <w:i/>
                <w:shd w:val="clear" w:color="auto" w:fill="FFFFFF"/>
                <w:lang w:val="en-US"/>
              </w:rPr>
            </w:pPr>
            <w:r w:rsidRPr="00775EC5">
              <w:rPr>
                <w:rFonts w:cs="Calibri"/>
                <w:b/>
                <w:i/>
                <w:color w:val="000000"/>
                <w:lang w:eastAsia="en-GB"/>
              </w:rPr>
              <w:t xml:space="preserve">Gathering and </w:t>
            </w:r>
            <w:r w:rsidR="006C25D0" w:rsidRPr="00775EC5">
              <w:rPr>
                <w:rFonts w:cs="Calibri"/>
                <w:b/>
                <w:i/>
                <w:color w:val="000000"/>
                <w:lang w:eastAsia="en-GB"/>
              </w:rPr>
              <w:t>c</w:t>
            </w:r>
            <w:r w:rsidRPr="00775EC5">
              <w:rPr>
                <w:rFonts w:cs="Calibri"/>
                <w:b/>
                <w:i/>
                <w:color w:val="000000"/>
                <w:lang w:eastAsia="en-GB"/>
              </w:rPr>
              <w:t>heck-in to virtual tool and technical settings (housekeeping</w:t>
            </w:r>
            <w:r w:rsidR="004D3451" w:rsidRPr="00775EC5">
              <w:rPr>
                <w:rFonts w:cs="Calibri"/>
                <w:b/>
                <w:i/>
                <w:color w:val="000000"/>
                <w:lang w:eastAsia="en-GB"/>
              </w:rPr>
              <w:t xml:space="preserve"> rules</w:t>
            </w:r>
            <w:r w:rsidRPr="00775EC5">
              <w:rPr>
                <w:rFonts w:cs="Calibri"/>
                <w:b/>
                <w:i/>
                <w:color w:val="000000"/>
                <w:lang w:eastAsia="en-GB"/>
              </w:rPr>
              <w:t>)</w:t>
            </w:r>
          </w:p>
        </w:tc>
      </w:tr>
      <w:tr w:rsidR="00F8021F" w:rsidRPr="002238B0" w14:paraId="0A0883DA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639BDB28" w14:textId="3C177FA6" w:rsidR="00F8021F" w:rsidRPr="002238B0" w:rsidRDefault="00B83F16" w:rsidP="00DC579E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 w:rsidRPr="002238B0">
              <w:rPr>
                <w:rFonts w:cs="Calibri"/>
                <w:b/>
                <w:shd w:val="clear" w:color="auto" w:fill="FFFFFF"/>
              </w:rPr>
              <w:t>9</w:t>
            </w:r>
            <w:r w:rsidR="00F8021F" w:rsidRPr="002238B0">
              <w:rPr>
                <w:rFonts w:cs="Calibri"/>
                <w:b/>
                <w:shd w:val="clear" w:color="auto" w:fill="FFFFFF"/>
              </w:rPr>
              <w:t>:</w:t>
            </w:r>
            <w:r w:rsidR="00DC579E">
              <w:rPr>
                <w:rFonts w:cs="Calibri"/>
                <w:b/>
                <w:shd w:val="clear" w:color="auto" w:fill="FFFFFF"/>
              </w:rPr>
              <w:t>00</w:t>
            </w:r>
            <w:r w:rsidR="00F8021F" w:rsidRPr="002238B0">
              <w:rPr>
                <w:rFonts w:cs="Calibri"/>
                <w:b/>
                <w:shd w:val="clear" w:color="auto" w:fill="FFFFFF"/>
              </w:rPr>
              <w:t>-</w:t>
            </w:r>
            <w:r w:rsidR="00DC579E">
              <w:rPr>
                <w:rFonts w:cs="Calibri"/>
                <w:b/>
                <w:shd w:val="clear" w:color="auto" w:fill="FFFFFF"/>
              </w:rPr>
              <w:t>9</w:t>
            </w:r>
            <w:r w:rsidR="00F8021F" w:rsidRPr="002238B0">
              <w:rPr>
                <w:rFonts w:cs="Calibri"/>
                <w:b/>
                <w:shd w:val="clear" w:color="auto" w:fill="FFFFFF"/>
              </w:rPr>
              <w:t>:</w:t>
            </w:r>
            <w:r w:rsidR="00DC579E">
              <w:rPr>
                <w:rFonts w:cs="Calibri"/>
                <w:b/>
                <w:shd w:val="clear" w:color="auto" w:fill="FFFFFF"/>
              </w:rPr>
              <w:t>45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6D337767" w14:textId="77777777" w:rsidR="00F8021F" w:rsidRPr="002238B0" w:rsidRDefault="00F8021F" w:rsidP="004B545B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 w:rsidRPr="002238B0">
              <w:rPr>
                <w:rFonts w:cs="Calibri"/>
                <w:b/>
                <w:color w:val="000000"/>
                <w:lang w:val="en-US" w:eastAsia="en-GB"/>
              </w:rPr>
              <w:t>EUSAIR Youth Consultation follow up</w:t>
            </w:r>
          </w:p>
          <w:p w14:paraId="6A789D81" w14:textId="77777777" w:rsidR="00F8021F" w:rsidRPr="002238B0" w:rsidRDefault="00F8021F" w:rsidP="002238B0">
            <w:pPr>
              <w:spacing w:after="0"/>
              <w:ind w:left="394"/>
              <w:rPr>
                <w:rFonts w:cs="Calibri"/>
                <w:color w:val="000000"/>
                <w:lang w:val="en-US" w:eastAsia="en-GB"/>
              </w:rPr>
            </w:pPr>
            <w:r w:rsidRPr="002238B0">
              <w:rPr>
                <w:rFonts w:cs="Calibri"/>
                <w:color w:val="000000"/>
                <w:lang w:val="en-US" w:eastAsia="en-GB"/>
              </w:rPr>
              <w:t>(HR Presidency, FP LP)</w:t>
            </w:r>
          </w:p>
          <w:p w14:paraId="303F5E11" w14:textId="77777777" w:rsidR="00F8021F" w:rsidRPr="002238B0" w:rsidRDefault="00F8021F" w:rsidP="002238B0">
            <w:pPr>
              <w:spacing w:after="0"/>
              <w:ind w:left="394"/>
              <w:rPr>
                <w:rFonts w:cs="Calibri"/>
                <w:b/>
                <w:i/>
                <w:color w:val="000000"/>
                <w:lang w:val="en-US" w:eastAsia="en-GB"/>
              </w:rPr>
            </w:pPr>
            <w:r w:rsidRPr="002238B0">
              <w:rPr>
                <w:rFonts w:cs="Calibri"/>
                <w:i/>
                <w:color w:val="000000"/>
                <w:u w:val="single"/>
                <w:lang w:val="en-US" w:eastAsia="en-GB"/>
              </w:rPr>
              <w:lastRenderedPageBreak/>
              <w:t>Purpose:</w:t>
            </w:r>
            <w:r w:rsidRPr="002238B0">
              <w:rPr>
                <w:rFonts w:cs="Calibri"/>
                <w:i/>
                <w:color w:val="000000"/>
                <w:lang w:val="en-US" w:eastAsia="en-GB"/>
              </w:rPr>
              <w:t xml:space="preserve"> information and discussion</w:t>
            </w:r>
          </w:p>
        </w:tc>
      </w:tr>
      <w:tr w:rsidR="006D552B" w:rsidRPr="00B83F16" w14:paraId="3761C859" w14:textId="77777777" w:rsidTr="00516B41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0C3060BB" w14:textId="648BF303" w:rsidR="006D552B" w:rsidRPr="00B83F16" w:rsidRDefault="00DC579E" w:rsidP="00DC579E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lastRenderedPageBreak/>
              <w:t>9</w:t>
            </w:r>
            <w:r w:rsidR="006D552B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45</w:t>
            </w:r>
            <w:r w:rsidR="006D552B">
              <w:rPr>
                <w:rFonts w:cs="Calibri"/>
                <w:b/>
                <w:shd w:val="clear" w:color="auto" w:fill="FFFFFF"/>
              </w:rPr>
              <w:t>-10</w:t>
            </w:r>
            <w:r w:rsidR="006D552B" w:rsidRPr="00B83F16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36FBA16D" w14:textId="77777777" w:rsidR="006D552B" w:rsidRPr="00B83F16" w:rsidRDefault="006D552B" w:rsidP="006D552B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 w:rsidRPr="004B545B">
              <w:rPr>
                <w:rFonts w:cs="Calibri"/>
                <w:b/>
                <w:color w:val="000000"/>
                <w:lang w:val="en-US" w:eastAsia="en-GB"/>
              </w:rPr>
              <w:t>Presentation of the IPA ADRION programme - state of play</w:t>
            </w:r>
          </w:p>
          <w:p w14:paraId="6E6CB4FA" w14:textId="77777777" w:rsidR="006D552B" w:rsidRPr="00B83F16" w:rsidRDefault="006D552B" w:rsidP="00516B41">
            <w:pPr>
              <w:spacing w:after="0"/>
              <w:ind w:left="394"/>
              <w:rPr>
                <w:rFonts w:cs="Calibri"/>
                <w:color w:val="000000"/>
                <w:lang w:val="en-US" w:eastAsia="en-GB"/>
              </w:rPr>
            </w:pPr>
            <w:r w:rsidRPr="00B83F16">
              <w:rPr>
                <w:rFonts w:cs="Calibri"/>
                <w:color w:val="000000"/>
                <w:lang w:val="en-US" w:eastAsia="en-GB"/>
              </w:rPr>
              <w:t>(ADRION)</w:t>
            </w:r>
          </w:p>
          <w:p w14:paraId="5B67C79D" w14:textId="77777777" w:rsidR="006D552B" w:rsidRPr="00B83F16" w:rsidRDefault="006D552B" w:rsidP="00516B41">
            <w:pPr>
              <w:spacing w:after="0"/>
              <w:ind w:left="394"/>
              <w:rPr>
                <w:rFonts w:cs="Calibri"/>
                <w:b/>
                <w:shd w:val="clear" w:color="auto" w:fill="FFFFFF"/>
              </w:rPr>
            </w:pPr>
            <w:r w:rsidRPr="00B83F16">
              <w:rPr>
                <w:rFonts w:cs="Calibri"/>
                <w:i/>
                <w:u w:val="single"/>
              </w:rPr>
              <w:t>Purpose:</w:t>
            </w:r>
            <w:r w:rsidRPr="00B83F16">
              <w:rPr>
                <w:rFonts w:cs="Calibri"/>
                <w:i/>
              </w:rPr>
              <w:t xml:space="preserve"> information</w:t>
            </w:r>
          </w:p>
        </w:tc>
      </w:tr>
      <w:tr w:rsidR="00EC7BC5" w:rsidRPr="00B83F16" w14:paraId="322CE70B" w14:textId="77777777" w:rsidTr="00516B41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2BA8CE72" w14:textId="351435F1" w:rsidR="00EC7BC5" w:rsidRDefault="006D552B" w:rsidP="00EC7BC5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10</w:t>
            </w:r>
            <w:r w:rsidR="00EC7BC5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00</w:t>
            </w:r>
            <w:r w:rsidR="00EC7BC5">
              <w:rPr>
                <w:rFonts w:cs="Calibri"/>
                <w:b/>
                <w:shd w:val="clear" w:color="auto" w:fill="FFFFFF"/>
              </w:rPr>
              <w:t>-10:45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0604B945" w14:textId="77777777" w:rsidR="00EC7BC5" w:rsidRPr="004B545B" w:rsidRDefault="00EC7BC5" w:rsidP="006D552B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 w:rsidRPr="004B545B">
              <w:rPr>
                <w:rFonts w:cs="Calibri"/>
                <w:b/>
                <w:color w:val="000000"/>
                <w:lang w:val="en-US" w:eastAsia="en-GB"/>
              </w:rPr>
              <w:t xml:space="preserve">Current EUSAIR Facility Point and 2021-2027 EUSAIR governance support projects </w:t>
            </w:r>
          </w:p>
          <w:p w14:paraId="7E4434F9" w14:textId="77777777" w:rsidR="00EC7BC5" w:rsidRPr="00B83F16" w:rsidRDefault="00EC7BC5" w:rsidP="003B0576">
            <w:pPr>
              <w:pStyle w:val="Odstavekseznama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83F1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State of play of current EUSAIR Facility Point and transition to new projects </w:t>
            </w:r>
            <w:r w:rsidRPr="00B83F16">
              <w:rPr>
                <w:rFonts w:ascii="Calibri" w:hAnsi="Calibri" w:cs="Calibri"/>
                <w:i/>
                <w:sz w:val="22"/>
                <w:szCs w:val="22"/>
                <w:u w:val="single"/>
              </w:rPr>
              <w:t>(10 min)</w:t>
            </w:r>
          </w:p>
          <w:p w14:paraId="19B13B68" w14:textId="77777777" w:rsidR="00EC7BC5" w:rsidRPr="00B83F16" w:rsidRDefault="00EC7BC5" w:rsidP="003B0576">
            <w:pPr>
              <w:pStyle w:val="Odstavekseznama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B83F1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Project implementation kick off – first activities </w:t>
            </w:r>
            <w:r w:rsidRPr="00B83F16">
              <w:rPr>
                <w:rFonts w:ascii="Calibri" w:hAnsi="Calibri" w:cs="Calibri"/>
                <w:i/>
                <w:color w:val="000000"/>
                <w:sz w:val="22"/>
                <w:szCs w:val="22"/>
                <w:lang w:eastAsia="en-GB"/>
              </w:rPr>
              <w:t>(5 min each)</w:t>
            </w:r>
          </w:p>
          <w:p w14:paraId="3F40BD81" w14:textId="77777777" w:rsidR="00EC7BC5" w:rsidRPr="00B83F16" w:rsidRDefault="00EC7BC5" w:rsidP="00516B41">
            <w:pPr>
              <w:spacing w:before="120" w:after="0" w:line="240" w:lineRule="auto"/>
              <w:ind w:left="391"/>
              <w:jc w:val="both"/>
              <w:rPr>
                <w:rFonts w:cs="Calibri"/>
                <w:i/>
                <w:u w:val="single"/>
              </w:rPr>
            </w:pPr>
            <w:r w:rsidRPr="00B83F16">
              <w:rPr>
                <w:rFonts w:cs="Calibri"/>
              </w:rPr>
              <w:t xml:space="preserve"> (Facility Point Lead Partner, projects Lead Partners presentations</w:t>
            </w:r>
            <w:r w:rsidRPr="00B83F16">
              <w:rPr>
                <w:rFonts w:cs="Calibri"/>
                <w:color w:val="000000"/>
                <w:lang w:eastAsia="en-GB"/>
              </w:rPr>
              <w:t>)</w:t>
            </w:r>
            <w:r w:rsidRPr="00B83F16">
              <w:rPr>
                <w:rFonts w:cs="Calibri"/>
                <w:i/>
                <w:u w:val="single"/>
              </w:rPr>
              <w:t xml:space="preserve"> </w:t>
            </w:r>
          </w:p>
          <w:p w14:paraId="31B2C499" w14:textId="77777777" w:rsidR="00EC7BC5" w:rsidRPr="00B83F16" w:rsidRDefault="00EC7BC5" w:rsidP="00516B41">
            <w:pPr>
              <w:spacing w:after="0"/>
              <w:ind w:left="394"/>
              <w:rPr>
                <w:rFonts w:cs="Calibri"/>
                <w:b/>
                <w:color w:val="000000"/>
                <w:lang w:eastAsia="en-GB"/>
              </w:rPr>
            </w:pPr>
            <w:r w:rsidRPr="00B83F16">
              <w:rPr>
                <w:rFonts w:cs="Calibri"/>
                <w:i/>
                <w:u w:val="single"/>
              </w:rPr>
              <w:t>Purpose:</w:t>
            </w:r>
            <w:r w:rsidRPr="00B83F16">
              <w:rPr>
                <w:rFonts w:cs="Calibri"/>
                <w:i/>
              </w:rPr>
              <w:t xml:space="preserve"> information and discussion</w:t>
            </w:r>
          </w:p>
        </w:tc>
      </w:tr>
      <w:tr w:rsidR="00DB141C" w:rsidRPr="002238B0" w14:paraId="697D1CE0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0EF94F7E" w14:textId="4C959FE8" w:rsidR="00DB141C" w:rsidRPr="002238B0" w:rsidRDefault="00775EC5" w:rsidP="002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>
              <w:rPr>
                <w:rFonts w:cs="Calibri"/>
                <w:b/>
                <w:bCs/>
                <w:i/>
              </w:rPr>
              <w:t>10:45-11:00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0D6B53DE" w14:textId="77777777" w:rsidR="00DB141C" w:rsidRPr="002238B0" w:rsidRDefault="00DB141C" w:rsidP="0022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t>Coffee break</w:t>
            </w:r>
          </w:p>
        </w:tc>
      </w:tr>
      <w:tr w:rsidR="00B722AA" w:rsidRPr="002238B0" w14:paraId="231AB833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7FC9A42C" w14:textId="275630E6" w:rsidR="00B722AA" w:rsidRPr="002238B0" w:rsidRDefault="00B83F16" w:rsidP="00CE79C4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 w:rsidRPr="002238B0">
              <w:rPr>
                <w:rFonts w:cs="Calibri"/>
                <w:b/>
                <w:shd w:val="clear" w:color="auto" w:fill="FFFFFF"/>
              </w:rPr>
              <w:t>11</w:t>
            </w:r>
            <w:r w:rsidR="00B722AA" w:rsidRPr="002238B0">
              <w:rPr>
                <w:rFonts w:cs="Calibri"/>
                <w:b/>
                <w:shd w:val="clear" w:color="auto" w:fill="FFFFFF"/>
              </w:rPr>
              <w:t>:</w:t>
            </w:r>
            <w:r w:rsidR="006D552B">
              <w:rPr>
                <w:rFonts w:cs="Calibri"/>
                <w:b/>
                <w:shd w:val="clear" w:color="auto" w:fill="FFFFFF"/>
              </w:rPr>
              <w:t>00</w:t>
            </w:r>
            <w:r w:rsidR="00913B66" w:rsidRPr="002238B0">
              <w:rPr>
                <w:rFonts w:cs="Calibri"/>
                <w:b/>
                <w:shd w:val="clear" w:color="auto" w:fill="FFFFFF"/>
              </w:rPr>
              <w:t>-</w:t>
            </w:r>
            <w:r w:rsidRPr="002238B0">
              <w:rPr>
                <w:rFonts w:cs="Calibri"/>
                <w:b/>
                <w:shd w:val="clear" w:color="auto" w:fill="FFFFFF"/>
              </w:rPr>
              <w:t>11</w:t>
            </w:r>
            <w:r w:rsidR="00B722AA" w:rsidRPr="002238B0">
              <w:rPr>
                <w:rFonts w:cs="Calibri"/>
                <w:b/>
                <w:shd w:val="clear" w:color="auto" w:fill="FFFFFF"/>
              </w:rPr>
              <w:t>:</w:t>
            </w:r>
            <w:r w:rsidR="006D552B">
              <w:rPr>
                <w:rFonts w:cs="Calibri"/>
                <w:b/>
                <w:shd w:val="clear" w:color="auto" w:fill="FFFFFF"/>
              </w:rPr>
              <w:t>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75AC3447" w14:textId="77777777" w:rsidR="00B722AA" w:rsidRPr="004B545B" w:rsidRDefault="00B722AA" w:rsidP="006D552B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 w:rsidRPr="004B545B">
              <w:rPr>
                <w:rFonts w:cs="Calibri"/>
                <w:b/>
                <w:color w:val="000000"/>
                <w:lang w:val="en-US" w:eastAsia="en-GB"/>
              </w:rPr>
              <w:t>AII: report on the meeting of the Committee of Senior Officials</w:t>
            </w:r>
          </w:p>
          <w:p w14:paraId="6A5E7137" w14:textId="77777777" w:rsidR="00B722AA" w:rsidRPr="002238B0" w:rsidRDefault="00B722AA" w:rsidP="00B2372E">
            <w:pPr>
              <w:spacing w:before="40" w:after="0" w:line="240" w:lineRule="auto"/>
              <w:ind w:left="329"/>
              <w:rPr>
                <w:rFonts w:eastAsia="Times New Roman" w:cs="Calibri"/>
              </w:rPr>
            </w:pPr>
            <w:r w:rsidRPr="002238B0">
              <w:rPr>
                <w:rFonts w:eastAsia="Times New Roman" w:cs="Calibri"/>
              </w:rPr>
              <w:t>(AII Permanent Secretariat)</w:t>
            </w:r>
          </w:p>
          <w:p w14:paraId="442A3AB3" w14:textId="77777777" w:rsidR="00B722AA" w:rsidRPr="002238B0" w:rsidRDefault="00B722AA" w:rsidP="00913B66">
            <w:pPr>
              <w:spacing w:before="40" w:after="0" w:line="240" w:lineRule="auto"/>
              <w:ind w:left="394"/>
              <w:jc w:val="both"/>
              <w:rPr>
                <w:rFonts w:cs="Calibri"/>
                <w:b/>
                <w:color w:val="000000"/>
                <w:lang w:eastAsia="en-GB"/>
              </w:rPr>
            </w:pPr>
            <w:r w:rsidRPr="002238B0">
              <w:rPr>
                <w:rFonts w:cs="Calibri"/>
                <w:i/>
                <w:u w:val="single"/>
              </w:rPr>
              <w:t>Purpose:</w:t>
            </w:r>
            <w:r w:rsidRPr="002238B0">
              <w:rPr>
                <w:rFonts w:cs="Calibri"/>
                <w:i/>
              </w:rPr>
              <w:t xml:space="preserve"> information </w:t>
            </w:r>
          </w:p>
        </w:tc>
      </w:tr>
      <w:tr w:rsidR="00B722AA" w:rsidRPr="002238B0" w14:paraId="7E4283E3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531947D4" w14:textId="6DC4F3BF" w:rsidR="00B722AA" w:rsidRPr="002238B0" w:rsidRDefault="00933C8E" w:rsidP="00544542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 w:rsidRPr="002238B0">
              <w:rPr>
                <w:rFonts w:cs="Calibri"/>
                <w:b/>
                <w:shd w:val="clear" w:color="auto" w:fill="FFFFFF"/>
              </w:rPr>
              <w:t>1</w:t>
            </w:r>
            <w:r w:rsidR="00B83F16" w:rsidRPr="002238B0">
              <w:rPr>
                <w:rFonts w:cs="Calibri"/>
                <w:b/>
                <w:shd w:val="clear" w:color="auto" w:fill="FFFFFF"/>
              </w:rPr>
              <w:t>1</w:t>
            </w:r>
            <w:r w:rsidR="00B722AA" w:rsidRPr="002238B0">
              <w:rPr>
                <w:rFonts w:cs="Calibri"/>
                <w:b/>
                <w:shd w:val="clear" w:color="auto" w:fill="FFFFFF"/>
              </w:rPr>
              <w:t>:</w:t>
            </w:r>
            <w:r w:rsidR="006D552B">
              <w:rPr>
                <w:rFonts w:cs="Calibri"/>
                <w:b/>
                <w:shd w:val="clear" w:color="auto" w:fill="FFFFFF"/>
              </w:rPr>
              <w:t>15</w:t>
            </w:r>
            <w:r w:rsidR="00B722AA" w:rsidRPr="002238B0">
              <w:rPr>
                <w:rFonts w:cs="Calibri"/>
                <w:b/>
                <w:shd w:val="clear" w:color="auto" w:fill="FFFFFF"/>
              </w:rPr>
              <w:t>-</w:t>
            </w:r>
            <w:r w:rsidR="006D383C" w:rsidRPr="002238B0">
              <w:rPr>
                <w:rFonts w:cs="Calibri"/>
                <w:b/>
                <w:shd w:val="clear" w:color="auto" w:fill="FFFFFF"/>
              </w:rPr>
              <w:t>1</w:t>
            </w:r>
            <w:r w:rsidR="006D383C">
              <w:rPr>
                <w:rFonts w:cs="Calibri"/>
                <w:b/>
                <w:shd w:val="clear" w:color="auto" w:fill="FFFFFF"/>
              </w:rPr>
              <w:t>1</w:t>
            </w:r>
            <w:r w:rsidR="00B722AA" w:rsidRPr="002238B0">
              <w:rPr>
                <w:rFonts w:cs="Calibri"/>
                <w:b/>
                <w:shd w:val="clear" w:color="auto" w:fill="FFFFFF"/>
              </w:rPr>
              <w:t>:</w:t>
            </w:r>
            <w:r w:rsidR="006D552B">
              <w:rPr>
                <w:rFonts w:cs="Calibri"/>
                <w:b/>
                <w:shd w:val="clear" w:color="auto" w:fill="FFFFFF"/>
              </w:rPr>
              <w:t>30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0BE57EEA" w14:textId="77777777" w:rsidR="00B722AA" w:rsidRPr="002238B0" w:rsidRDefault="00B722AA" w:rsidP="006D552B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eastAsia="en-GB"/>
              </w:rPr>
            </w:pPr>
            <w:r w:rsidRPr="004B545B">
              <w:rPr>
                <w:rFonts w:cs="Calibri"/>
                <w:b/>
                <w:color w:val="000000"/>
                <w:lang w:val="en-US" w:eastAsia="en-GB"/>
              </w:rPr>
              <w:t>A.O.B.</w:t>
            </w:r>
          </w:p>
        </w:tc>
      </w:tr>
      <w:tr w:rsidR="00B722AA" w:rsidRPr="002238B0" w14:paraId="1BA8FDEC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58CA9419" w14:textId="427BE190" w:rsidR="00B722AA" w:rsidRPr="002238B0" w:rsidRDefault="006D383C" w:rsidP="00CE79C4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 w:rsidRPr="002238B0">
              <w:rPr>
                <w:rFonts w:cs="Calibri"/>
                <w:b/>
                <w:shd w:val="clear" w:color="auto" w:fill="FFFFFF"/>
              </w:rPr>
              <w:t>1</w:t>
            </w:r>
            <w:r>
              <w:rPr>
                <w:rFonts w:cs="Calibri"/>
                <w:b/>
                <w:shd w:val="clear" w:color="auto" w:fill="FFFFFF"/>
              </w:rPr>
              <w:t>1</w:t>
            </w:r>
            <w:r w:rsidR="00B722AA" w:rsidRPr="002238B0">
              <w:rPr>
                <w:rFonts w:cs="Calibri"/>
                <w:b/>
                <w:shd w:val="clear" w:color="auto" w:fill="FFFFFF"/>
              </w:rPr>
              <w:t>:</w:t>
            </w:r>
            <w:r w:rsidR="006D552B">
              <w:rPr>
                <w:rFonts w:cs="Calibri"/>
                <w:b/>
                <w:shd w:val="clear" w:color="auto" w:fill="FFFFFF"/>
              </w:rPr>
              <w:t>30</w:t>
            </w:r>
            <w:r w:rsidR="00B722AA" w:rsidRPr="002238B0">
              <w:rPr>
                <w:rFonts w:cs="Calibri"/>
                <w:b/>
                <w:shd w:val="clear" w:color="auto" w:fill="FFFFFF"/>
              </w:rPr>
              <w:t>-1</w:t>
            </w:r>
            <w:r w:rsidR="00B83F16" w:rsidRPr="002238B0">
              <w:rPr>
                <w:rFonts w:cs="Calibri"/>
                <w:b/>
                <w:shd w:val="clear" w:color="auto" w:fill="FFFFFF"/>
              </w:rPr>
              <w:t>2</w:t>
            </w:r>
            <w:r w:rsidR="00B722AA" w:rsidRPr="002238B0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0</w:t>
            </w:r>
            <w:r w:rsidRPr="002238B0">
              <w:rPr>
                <w:rFonts w:cs="Calibri"/>
                <w:b/>
                <w:shd w:val="clear" w:color="auto" w:fill="FFFFFF"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6EA06E01" w14:textId="77777777" w:rsidR="00B722AA" w:rsidRPr="002238B0" w:rsidRDefault="00B722AA" w:rsidP="006D552B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eastAsia="en-GB"/>
              </w:rPr>
            </w:pPr>
            <w:r w:rsidRPr="004B545B">
              <w:rPr>
                <w:rFonts w:cs="Calibri"/>
                <w:b/>
                <w:color w:val="000000"/>
                <w:lang w:val="en-US" w:eastAsia="en-GB"/>
              </w:rPr>
              <w:t>Conclusions and next steps</w:t>
            </w:r>
          </w:p>
        </w:tc>
      </w:tr>
      <w:tr w:rsidR="00CE79C4" w:rsidRPr="002238B0" w14:paraId="6DEFC348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3D220D64" w14:textId="318B6520" w:rsidR="00CE79C4" w:rsidRPr="002238B0" w:rsidRDefault="00CE79C4" w:rsidP="0054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t>1</w:t>
            </w:r>
            <w:r w:rsidR="00F545CE" w:rsidRPr="002238B0">
              <w:rPr>
                <w:rFonts w:cs="Calibri"/>
                <w:b/>
                <w:bCs/>
                <w:i/>
              </w:rPr>
              <w:t>2</w:t>
            </w:r>
            <w:r w:rsidRPr="002238B0">
              <w:rPr>
                <w:rFonts w:cs="Calibri"/>
                <w:b/>
                <w:bCs/>
                <w:i/>
              </w:rPr>
              <w:t>:</w:t>
            </w:r>
            <w:r w:rsidR="006D383C">
              <w:rPr>
                <w:rFonts w:cs="Calibri"/>
                <w:b/>
                <w:bCs/>
                <w:i/>
              </w:rPr>
              <w:t>0</w:t>
            </w:r>
            <w:r w:rsidR="006D383C" w:rsidRPr="002238B0">
              <w:rPr>
                <w:rFonts w:cs="Calibri"/>
                <w:b/>
                <w:bCs/>
                <w:i/>
              </w:rPr>
              <w:t>0</w:t>
            </w:r>
            <w:r w:rsidR="00F545CE" w:rsidRPr="002238B0">
              <w:rPr>
                <w:rFonts w:cs="Calibri"/>
                <w:b/>
                <w:bCs/>
                <w:i/>
              </w:rPr>
              <w:t>-13</w:t>
            </w:r>
            <w:r w:rsidR="00544542" w:rsidRPr="002238B0">
              <w:rPr>
                <w:rFonts w:cs="Calibri"/>
                <w:b/>
                <w:bCs/>
                <w:i/>
              </w:rPr>
              <w:t>:</w:t>
            </w:r>
            <w:r w:rsidR="006D383C">
              <w:rPr>
                <w:rFonts w:cs="Calibri"/>
                <w:b/>
                <w:bCs/>
                <w:i/>
              </w:rPr>
              <w:t>0</w:t>
            </w:r>
            <w:r w:rsidR="006D383C" w:rsidRPr="002238B0">
              <w:rPr>
                <w:rFonts w:cs="Calibri"/>
                <w:b/>
                <w:bCs/>
                <w:i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5E689A2E" w14:textId="77777777" w:rsidR="00CE79C4" w:rsidRPr="002238B0" w:rsidRDefault="00425D4A" w:rsidP="0054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t>Lunch break</w:t>
            </w:r>
          </w:p>
        </w:tc>
      </w:tr>
    </w:tbl>
    <w:p w14:paraId="22238291" w14:textId="77777777" w:rsidR="00EA34FD" w:rsidRDefault="00EA34FD" w:rsidP="00F545CE"/>
    <w:p w14:paraId="4754AD3F" w14:textId="79ADBD33" w:rsidR="00F545CE" w:rsidRDefault="008866BE" w:rsidP="00A12CC3">
      <w:pPr>
        <w:jc w:val="both"/>
      </w:pPr>
      <w:r>
        <w:t xml:space="preserve">After lunch break the </w:t>
      </w:r>
      <w:r w:rsidRPr="00EC7BC5">
        <w:rPr>
          <w:i/>
        </w:rPr>
        <w:t xml:space="preserve">Meeting of </w:t>
      </w:r>
      <w:r w:rsidR="00F545CE" w:rsidRPr="00EC7BC5">
        <w:rPr>
          <w:i/>
        </w:rPr>
        <w:t>NC</w:t>
      </w:r>
      <w:r w:rsidRPr="00EC7BC5">
        <w:rPr>
          <w:i/>
        </w:rPr>
        <w:t>s</w:t>
      </w:r>
      <w:r w:rsidR="00F545CE" w:rsidRPr="00EC7BC5">
        <w:rPr>
          <w:i/>
        </w:rPr>
        <w:t xml:space="preserve"> </w:t>
      </w:r>
      <w:r w:rsidRPr="00EC7BC5">
        <w:rPr>
          <w:i/>
        </w:rPr>
        <w:t xml:space="preserve">and </w:t>
      </w:r>
      <w:r w:rsidR="00F545CE" w:rsidRPr="00EC7BC5">
        <w:rPr>
          <w:i/>
        </w:rPr>
        <w:t>Coordinating Authorities of EU Cohesion Policy Programmes and NIPACs</w:t>
      </w:r>
      <w:r>
        <w:t xml:space="preserve"> will be held.</w:t>
      </w:r>
    </w:p>
    <w:p w14:paraId="65A04C6F" w14:textId="77777777" w:rsidR="006D552B" w:rsidRDefault="006D552B" w:rsidP="006D552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</w:p>
    <w:p w14:paraId="6032DC6D" w14:textId="38E5DEC7" w:rsidR="006D552B" w:rsidRDefault="006D552B" w:rsidP="006D552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  <w:r w:rsidRPr="00050E7D">
        <w:rPr>
          <w:rFonts w:cs="Calibri"/>
          <w:b/>
          <w:color w:val="33339B"/>
          <w:sz w:val="24"/>
          <w:szCs w:val="24"/>
          <w:lang w:eastAsia="en-GB"/>
        </w:rPr>
        <w:t>Housekeeping rules for online participants</w:t>
      </w:r>
    </w:p>
    <w:p w14:paraId="1A3F21A9" w14:textId="77777777" w:rsidR="006D552B" w:rsidRDefault="006D552B" w:rsidP="006D552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</w:p>
    <w:p w14:paraId="02FAFEA1" w14:textId="77777777" w:rsidR="006D552B" w:rsidRPr="00D24E63" w:rsidRDefault="006D552B" w:rsidP="006D552B">
      <w:pPr>
        <w:jc w:val="both"/>
      </w:pPr>
      <w:r w:rsidRPr="00D24E63">
        <w:rPr>
          <w:b/>
        </w:rPr>
        <w:t xml:space="preserve">Please join the virtual meeting room </w:t>
      </w:r>
      <w:r w:rsidRPr="00BF219E">
        <w:rPr>
          <w:b/>
        </w:rPr>
        <w:t xml:space="preserve">15 minutes </w:t>
      </w:r>
      <w:r w:rsidRPr="00D24E63">
        <w:rPr>
          <w:b/>
        </w:rPr>
        <w:t xml:space="preserve">in advance to test </w:t>
      </w:r>
      <w:r w:rsidRPr="00BF219E">
        <w:rPr>
          <w:b/>
        </w:rPr>
        <w:t xml:space="preserve">with the technical support that </w:t>
      </w:r>
      <w:r w:rsidRPr="00D24E63">
        <w:rPr>
          <w:b/>
        </w:rPr>
        <w:t>your technical settings enable you to acti</w:t>
      </w:r>
      <w:r w:rsidRPr="00BF219E">
        <w:rPr>
          <w:b/>
        </w:rPr>
        <w:t>vely participate in the meeting, including presentations if they are envisaged.</w:t>
      </w:r>
      <w:r w:rsidRPr="00D24E63">
        <w:rPr>
          <w:b/>
        </w:rPr>
        <w:t xml:space="preserve"> </w:t>
      </w:r>
      <w:r w:rsidRPr="00D24E63">
        <w:t xml:space="preserve">If you are new to GoToMeeting, get the app beforehand and be ready when your first meeting starts: </w:t>
      </w:r>
    </w:p>
    <w:p w14:paraId="047DF35C" w14:textId="0F7341E8" w:rsidR="00A80BB0" w:rsidRDefault="00A80BB0" w:rsidP="006D552B">
      <w:pPr>
        <w:jc w:val="both"/>
      </w:pPr>
      <w:hyperlink r:id="rId9" w:history="1">
        <w:r>
          <w:rPr>
            <w:rStyle w:val="Hiperpovezava"/>
          </w:rPr>
          <w:t>https://meet.goto.com/install</w:t>
        </w:r>
      </w:hyperlink>
    </w:p>
    <w:p w14:paraId="15E6459F" w14:textId="4D6A5CFB" w:rsidR="006D552B" w:rsidRPr="00D24E63" w:rsidRDefault="006D552B" w:rsidP="006D552B">
      <w:pPr>
        <w:jc w:val="both"/>
      </w:pPr>
      <w:r w:rsidRPr="00D24E63">
        <w:t xml:space="preserve">If you have any technical questions, please contact the EUSAIR Stakeholder Platform staff at the following e-mail addresses: </w:t>
      </w:r>
    </w:p>
    <w:p w14:paraId="3E09AFC4" w14:textId="77777777" w:rsidR="006D552B" w:rsidRPr="00D24E63" w:rsidRDefault="006D552B" w:rsidP="006D552B">
      <w:r w:rsidRPr="00D24E63">
        <w:t>sijana.veledar@regione.marche.it OR</w:t>
      </w:r>
    </w:p>
    <w:p w14:paraId="14A8C53A" w14:textId="77777777" w:rsidR="006D552B" w:rsidRPr="00D24E63" w:rsidRDefault="006D552B" w:rsidP="006D552B">
      <w:r w:rsidRPr="00D24E63">
        <w:t xml:space="preserve">michele.giovenali@regione.marche.it </w:t>
      </w:r>
    </w:p>
    <w:p w14:paraId="29A2FF70" w14:textId="77777777" w:rsidR="006D552B" w:rsidRPr="00D24E63" w:rsidRDefault="006D552B" w:rsidP="006D552B">
      <w:pPr>
        <w:jc w:val="both"/>
      </w:pPr>
      <w:r w:rsidRPr="00D24E63">
        <w:t>In order to guarantee a smooth online meeting, you are kindly asked to follow the guidelines as provided below:</w:t>
      </w:r>
    </w:p>
    <w:p w14:paraId="6D2E3C75" w14:textId="77777777" w:rsidR="006D552B" w:rsidRPr="00D24E63" w:rsidRDefault="006D552B" w:rsidP="006D552B">
      <w:r w:rsidRPr="00D24E63">
        <w:lastRenderedPageBreak/>
        <w:t xml:space="preserve">ORGANISATIONAL </w:t>
      </w:r>
    </w:p>
    <w:p w14:paraId="21D24D5E" w14:textId="1CF5321A" w:rsidR="006D552B" w:rsidRPr="00D24E63" w:rsidRDefault="006D552B" w:rsidP="003B0576">
      <w:pPr>
        <w:numPr>
          <w:ilvl w:val="1"/>
          <w:numId w:val="5"/>
        </w:numPr>
        <w:ind w:left="426" w:hanging="426"/>
        <w:jc w:val="both"/>
      </w:pPr>
      <w:r>
        <w:t>Following the indication in the agenda marked “discussion” and by invitation of the Chair the GB</w:t>
      </w:r>
      <w:r w:rsidRPr="00D24E63">
        <w:t xml:space="preserve"> members</w:t>
      </w:r>
      <w:r>
        <w:t xml:space="preserve"> will be invited</w:t>
      </w:r>
      <w:r w:rsidRPr="00D24E63">
        <w:t xml:space="preserve"> to express their position/opinion.</w:t>
      </w:r>
      <w:r>
        <w:t xml:space="preserve"> T</w:t>
      </w:r>
      <w:r w:rsidRPr="00D24E63">
        <w:t xml:space="preserve">o be given the word, please give a signal </w:t>
      </w:r>
      <w:r>
        <w:t>by raising hand</w:t>
      </w:r>
      <w:r w:rsidRPr="00D24E63">
        <w:t xml:space="preserve">. </w:t>
      </w:r>
    </w:p>
    <w:p w14:paraId="1BEEC22D" w14:textId="77777777" w:rsidR="006D552B" w:rsidRPr="00D24E63" w:rsidRDefault="006D552B" w:rsidP="003B0576">
      <w:pPr>
        <w:numPr>
          <w:ilvl w:val="1"/>
          <w:numId w:val="5"/>
        </w:numPr>
        <w:ind w:left="426" w:hanging="426"/>
        <w:jc w:val="both"/>
      </w:pPr>
      <w:r w:rsidRPr="00D24E63">
        <w:t xml:space="preserve">In case of remarks and questions arising during the presentation of the agenda point, please write it down in the chat section.   </w:t>
      </w:r>
    </w:p>
    <w:p w14:paraId="319C0693" w14:textId="77777777" w:rsidR="006D552B" w:rsidRPr="00D24E63" w:rsidRDefault="006D552B" w:rsidP="006D552B">
      <w:pPr>
        <w:jc w:val="both"/>
      </w:pPr>
      <w:r w:rsidRPr="00D24E63">
        <w:t xml:space="preserve">TECHNICAL </w:t>
      </w:r>
    </w:p>
    <w:p w14:paraId="49B50128" w14:textId="77777777" w:rsidR="006D552B" w:rsidRPr="00D24E63" w:rsidRDefault="006D552B" w:rsidP="003B0576">
      <w:pPr>
        <w:numPr>
          <w:ilvl w:val="1"/>
          <w:numId w:val="5"/>
        </w:numPr>
        <w:ind w:left="284" w:hanging="284"/>
        <w:jc w:val="both"/>
      </w:pPr>
      <w:r>
        <w:t xml:space="preserve">The </w:t>
      </w:r>
      <w:r w:rsidRPr="00D24E63">
        <w:t>G</w:t>
      </w:r>
      <w:r>
        <w:t>B</w:t>
      </w:r>
      <w:r w:rsidRPr="00D24E63">
        <w:t xml:space="preserve"> meeting will be recorded and shared with you via EUSAIR intranet. It will not however be published.   </w:t>
      </w:r>
    </w:p>
    <w:p w14:paraId="3FFA2782" w14:textId="77777777" w:rsidR="006D552B" w:rsidRPr="00D24E63" w:rsidRDefault="006D552B" w:rsidP="003B0576">
      <w:pPr>
        <w:numPr>
          <w:ilvl w:val="1"/>
          <w:numId w:val="5"/>
        </w:numPr>
        <w:ind w:left="284" w:hanging="284"/>
        <w:jc w:val="both"/>
      </w:pPr>
      <w:r w:rsidRPr="00D24E63">
        <w:t xml:space="preserve">Please always mute your microphones when you are not talking. </w:t>
      </w:r>
    </w:p>
    <w:p w14:paraId="7ACA871B" w14:textId="77777777" w:rsidR="006D552B" w:rsidRPr="00D24E63" w:rsidRDefault="006D552B" w:rsidP="003B0576">
      <w:pPr>
        <w:numPr>
          <w:ilvl w:val="1"/>
          <w:numId w:val="5"/>
        </w:numPr>
        <w:ind w:left="284" w:hanging="284"/>
        <w:jc w:val="both"/>
      </w:pPr>
      <w:r w:rsidRPr="00D24E63">
        <w:t xml:space="preserve">Audio and video settings can be checked in the bottom tool bar by clicking on the icons Mic/Camera or with the settings wheel in the top bar (right upper corner) of the meeting window.   </w:t>
      </w:r>
    </w:p>
    <w:p w14:paraId="46AE11B1" w14:textId="77777777" w:rsidR="006D552B" w:rsidRPr="00D24E63" w:rsidRDefault="006D552B" w:rsidP="003B0576">
      <w:pPr>
        <w:numPr>
          <w:ilvl w:val="1"/>
          <w:numId w:val="5"/>
        </w:numPr>
        <w:ind w:left="284" w:hanging="284"/>
        <w:jc w:val="both"/>
      </w:pPr>
      <w:r w:rsidRPr="00D24E63">
        <w:t xml:space="preserve">In the chat section you can choose to chat with the entire group or one-on-one with other participants.   </w:t>
      </w:r>
    </w:p>
    <w:p w14:paraId="1EE988F2" w14:textId="77777777" w:rsidR="006D552B" w:rsidRPr="00D24E63" w:rsidRDefault="006D552B" w:rsidP="003B0576">
      <w:pPr>
        <w:numPr>
          <w:ilvl w:val="1"/>
          <w:numId w:val="5"/>
        </w:numPr>
        <w:ind w:left="284" w:hanging="284"/>
        <w:jc w:val="both"/>
      </w:pPr>
      <w:r w:rsidRPr="00D24E63">
        <w:t xml:space="preserve">Should you have issues with your bandwidth, you can switch off your video to reduce data flow, but let us </w:t>
      </w:r>
      <w:r>
        <w:t xml:space="preserve">participate </w:t>
      </w:r>
      <w:r w:rsidRPr="00D24E63">
        <w:t>with active cameras</w:t>
      </w:r>
      <w:r>
        <w:t xml:space="preserve"> for better understanding</w:t>
      </w:r>
      <w:r w:rsidRPr="00D24E63">
        <w:t xml:space="preserve">. In case of technical issues we will later on agree on switching them off. </w:t>
      </w:r>
    </w:p>
    <w:p w14:paraId="1687290C" w14:textId="77777777" w:rsidR="00F545CE" w:rsidRDefault="00F545CE" w:rsidP="00F545CE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8"/>
          <w:szCs w:val="28"/>
        </w:rPr>
      </w:pPr>
    </w:p>
    <w:sectPr w:rsidR="00F545CE" w:rsidSect="00162B5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80" w:right="1417" w:bottom="960" w:left="1417" w:header="2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7EC0A" w14:textId="77777777" w:rsidR="001A40F0" w:rsidRDefault="001A40F0" w:rsidP="00912275">
      <w:pPr>
        <w:spacing w:after="0" w:line="240" w:lineRule="auto"/>
      </w:pPr>
      <w:r>
        <w:separator/>
      </w:r>
    </w:p>
  </w:endnote>
  <w:endnote w:type="continuationSeparator" w:id="0">
    <w:p w14:paraId="64D5A97D" w14:textId="77777777" w:rsidR="001A40F0" w:rsidRDefault="001A40F0" w:rsidP="0091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70D90" w14:textId="33FDEDD7" w:rsidR="00E3047C" w:rsidRDefault="00E3047C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0BB0">
      <w:rPr>
        <w:noProof/>
      </w:rPr>
      <w:t>4</w:t>
    </w:r>
    <w:r>
      <w:rPr>
        <w:noProof/>
      </w:rPr>
      <w:fldChar w:fldCharType="end"/>
    </w:r>
  </w:p>
  <w:p w14:paraId="6F3031CA" w14:textId="77777777" w:rsidR="00E3047C" w:rsidRDefault="00E304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C33E" w14:textId="77777777" w:rsidR="00E3047C" w:rsidRDefault="00E3047C" w:rsidP="00162B58">
    <w:pPr>
      <w:pStyle w:val="Nog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EB941" w14:textId="77777777" w:rsidR="001A40F0" w:rsidRDefault="001A40F0" w:rsidP="00912275">
      <w:pPr>
        <w:spacing w:after="0" w:line="240" w:lineRule="auto"/>
      </w:pPr>
      <w:r>
        <w:separator/>
      </w:r>
    </w:p>
  </w:footnote>
  <w:footnote w:type="continuationSeparator" w:id="0">
    <w:p w14:paraId="55CD66C7" w14:textId="77777777" w:rsidR="001A40F0" w:rsidRDefault="001A40F0" w:rsidP="00912275">
      <w:pPr>
        <w:spacing w:after="0" w:line="240" w:lineRule="auto"/>
      </w:pPr>
      <w:r>
        <w:continuationSeparator/>
      </w:r>
    </w:p>
  </w:footnote>
  <w:footnote w:id="1">
    <w:p w14:paraId="45B5ED21" w14:textId="77777777" w:rsidR="00253A33" w:rsidRPr="00622A3F" w:rsidRDefault="00253A33" w:rsidP="00622A3F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622A3F">
        <w:t xml:space="preserve">For Social Pillar </w:t>
      </w:r>
      <w:r w:rsidR="00B13DE5" w:rsidRPr="00622A3F">
        <w:t xml:space="preserve">the </w:t>
      </w:r>
      <w:r w:rsidRPr="00622A3F">
        <w:t>coordinators of the work</w:t>
      </w:r>
      <w:r w:rsidR="00622A3F">
        <w:t>s</w:t>
      </w:r>
      <w:r w:rsidRPr="00622A3F">
        <w:t xml:space="preserve">hops </w:t>
      </w:r>
      <w:r w:rsidR="00B13DE5" w:rsidRPr="00622A3F">
        <w:t xml:space="preserve">on the introduction of the social pillar in the EUSAIR </w:t>
      </w:r>
      <w:r w:rsidRPr="00622A3F">
        <w:t>from Ministry of Labour</w:t>
      </w:r>
      <w:r w:rsidR="00622A3F" w:rsidRPr="00622A3F">
        <w:t>, Pension System, Family and Soci</w:t>
      </w:r>
      <w:r w:rsidR="00622A3F">
        <w:t>a</w:t>
      </w:r>
      <w:r w:rsidR="00622A3F" w:rsidRPr="00622A3F">
        <w:t>l Policy</w:t>
      </w:r>
      <w:r w:rsidR="00622A3F">
        <w:t>,</w:t>
      </w:r>
      <w:r w:rsidR="00622A3F" w:rsidRPr="00622A3F">
        <w:t xml:space="preserve"> Republic of Croatia</w:t>
      </w:r>
      <w:r w:rsidRPr="00622A3F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0315D" w14:textId="77777777" w:rsidR="00E3047C" w:rsidRDefault="00E3047C" w:rsidP="00034562">
    <w:pPr>
      <w:pStyle w:val="Glava"/>
      <w:spacing w:after="0"/>
    </w:pPr>
    <w:r>
      <w:rPr>
        <w:noProof/>
        <w:lang w:eastAsia="en-GB"/>
      </w:rPr>
      <w:t xml:space="preserve">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9" w:type="dxa"/>
      <w:jc w:val="center"/>
      <w:tblLook w:val="04A0" w:firstRow="1" w:lastRow="0" w:firstColumn="1" w:lastColumn="0" w:noHBand="0" w:noVBand="1"/>
    </w:tblPr>
    <w:tblGrid>
      <w:gridCol w:w="10334"/>
      <w:gridCol w:w="222"/>
      <w:gridCol w:w="222"/>
    </w:tblGrid>
    <w:tr w:rsidR="005F1EB8" w14:paraId="55EBF4D3" w14:textId="77777777" w:rsidTr="00766D19">
      <w:trPr>
        <w:jc w:val="center"/>
      </w:trPr>
      <w:tc>
        <w:tcPr>
          <w:tcW w:w="9747" w:type="dxa"/>
          <w:vAlign w:val="center"/>
        </w:tcPr>
        <w:p w14:paraId="53B2D1F8" w14:textId="01107967" w:rsidR="005F1EB8" w:rsidRDefault="008F4D45" w:rsidP="005F1EB8">
          <w:pPr>
            <w:spacing w:line="240" w:lineRule="auto"/>
            <w:jc w:val="center"/>
            <w:outlineLvl w:val="0"/>
          </w:pPr>
          <w:r w:rsidRPr="008D1B84">
            <w:rPr>
              <w:rFonts w:cs="Calibri"/>
              <w:b/>
              <w:noProof/>
              <w:color w:val="33339B"/>
              <w:sz w:val="28"/>
              <w:szCs w:val="28"/>
              <w:lang w:eastAsia="en-GB"/>
            </w:rPr>
            <w:drawing>
              <wp:inline distT="0" distB="0" distL="0" distR="0" wp14:anchorId="67EA8C0A" wp14:editId="0052BC5A">
                <wp:extent cx="6424930" cy="1375410"/>
                <wp:effectExtent l="0" t="0" r="0" b="0"/>
                <wp:docPr id="1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28" r="7516" b="468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" w:type="dxa"/>
          <w:vAlign w:val="center"/>
        </w:tcPr>
        <w:p w14:paraId="0E2DF428" w14:textId="77777777" w:rsidR="005F1EB8" w:rsidRDefault="005F1EB8" w:rsidP="005F1EB8">
          <w:pPr>
            <w:spacing w:line="240" w:lineRule="auto"/>
            <w:jc w:val="center"/>
            <w:outlineLvl w:val="0"/>
          </w:pPr>
        </w:p>
      </w:tc>
      <w:tc>
        <w:tcPr>
          <w:tcW w:w="221" w:type="dxa"/>
          <w:vAlign w:val="center"/>
        </w:tcPr>
        <w:p w14:paraId="13FC6CF0" w14:textId="77777777" w:rsidR="005F1EB8" w:rsidRDefault="005F1EB8" w:rsidP="005F1EB8">
          <w:pPr>
            <w:spacing w:line="240" w:lineRule="auto"/>
            <w:jc w:val="center"/>
            <w:outlineLvl w:val="0"/>
          </w:pPr>
        </w:p>
      </w:tc>
    </w:tr>
  </w:tbl>
  <w:p w14:paraId="581C20FC" w14:textId="77777777" w:rsidR="00E3047C" w:rsidRPr="00FB151B" w:rsidRDefault="00E3047C" w:rsidP="008D1B8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399A"/>
    <w:multiLevelType w:val="hybridMultilevel"/>
    <w:tmpl w:val="994A2A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4A0068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A36D8"/>
    <w:multiLevelType w:val="hybridMultilevel"/>
    <w:tmpl w:val="D8420120"/>
    <w:lvl w:ilvl="0" w:tplc="9FBCA064">
      <w:start w:val="5"/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" w15:restartNumberingAfterBreak="0">
    <w:nsid w:val="3EA20310"/>
    <w:multiLevelType w:val="hybridMultilevel"/>
    <w:tmpl w:val="B31A6282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1E36CE7"/>
    <w:multiLevelType w:val="hybridMultilevel"/>
    <w:tmpl w:val="3D2EA0BA"/>
    <w:lvl w:ilvl="0" w:tplc="78920E78">
      <w:start w:val="4"/>
      <w:numFmt w:val="bullet"/>
      <w:lvlText w:val="-"/>
      <w:lvlJc w:val="left"/>
      <w:pPr>
        <w:ind w:left="111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 w15:restartNumberingAfterBreak="0">
    <w:nsid w:val="71FC1AC5"/>
    <w:multiLevelType w:val="hybridMultilevel"/>
    <w:tmpl w:val="6254A384"/>
    <w:lvl w:ilvl="0" w:tplc="78920E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C5EC9"/>
    <w:rsid w:val="00001585"/>
    <w:rsid w:val="00002D33"/>
    <w:rsid w:val="00002F42"/>
    <w:rsid w:val="00005975"/>
    <w:rsid w:val="00007566"/>
    <w:rsid w:val="000140F8"/>
    <w:rsid w:val="0001555C"/>
    <w:rsid w:val="00020788"/>
    <w:rsid w:val="00020A38"/>
    <w:rsid w:val="0002713B"/>
    <w:rsid w:val="000279A4"/>
    <w:rsid w:val="00030914"/>
    <w:rsid w:val="000309DB"/>
    <w:rsid w:val="00030BF6"/>
    <w:rsid w:val="00034562"/>
    <w:rsid w:val="0005108B"/>
    <w:rsid w:val="000544CF"/>
    <w:rsid w:val="00067330"/>
    <w:rsid w:val="00070328"/>
    <w:rsid w:val="00075057"/>
    <w:rsid w:val="00083CA5"/>
    <w:rsid w:val="000864B3"/>
    <w:rsid w:val="000932B4"/>
    <w:rsid w:val="00093BD7"/>
    <w:rsid w:val="000A1658"/>
    <w:rsid w:val="000A2798"/>
    <w:rsid w:val="000A6D98"/>
    <w:rsid w:val="000B2FEA"/>
    <w:rsid w:val="000C6092"/>
    <w:rsid w:val="000D4209"/>
    <w:rsid w:val="000F03EA"/>
    <w:rsid w:val="000F34B4"/>
    <w:rsid w:val="000F38C9"/>
    <w:rsid w:val="000F4A14"/>
    <w:rsid w:val="000F7074"/>
    <w:rsid w:val="0012368B"/>
    <w:rsid w:val="0013747F"/>
    <w:rsid w:val="00137874"/>
    <w:rsid w:val="001378B7"/>
    <w:rsid w:val="00144C9A"/>
    <w:rsid w:val="00154EEF"/>
    <w:rsid w:val="00157886"/>
    <w:rsid w:val="00160F21"/>
    <w:rsid w:val="001610AD"/>
    <w:rsid w:val="00162B58"/>
    <w:rsid w:val="001633C5"/>
    <w:rsid w:val="00165292"/>
    <w:rsid w:val="001661EA"/>
    <w:rsid w:val="00174333"/>
    <w:rsid w:val="0018070A"/>
    <w:rsid w:val="00184970"/>
    <w:rsid w:val="001857C4"/>
    <w:rsid w:val="00185950"/>
    <w:rsid w:val="001862F8"/>
    <w:rsid w:val="001911D8"/>
    <w:rsid w:val="00196199"/>
    <w:rsid w:val="001A09D9"/>
    <w:rsid w:val="001A192F"/>
    <w:rsid w:val="001A40F0"/>
    <w:rsid w:val="001A7DDB"/>
    <w:rsid w:val="001B0652"/>
    <w:rsid w:val="001B1765"/>
    <w:rsid w:val="001B2E15"/>
    <w:rsid w:val="001B6EB0"/>
    <w:rsid w:val="001B78D3"/>
    <w:rsid w:val="001C61E1"/>
    <w:rsid w:val="001E270E"/>
    <w:rsid w:val="001F3BA1"/>
    <w:rsid w:val="001F696A"/>
    <w:rsid w:val="00200F66"/>
    <w:rsid w:val="002107E3"/>
    <w:rsid w:val="0021316B"/>
    <w:rsid w:val="00220B39"/>
    <w:rsid w:val="00223798"/>
    <w:rsid w:val="002238B0"/>
    <w:rsid w:val="00224F1A"/>
    <w:rsid w:val="00226970"/>
    <w:rsid w:val="00234762"/>
    <w:rsid w:val="0024120C"/>
    <w:rsid w:val="00245B89"/>
    <w:rsid w:val="002463C6"/>
    <w:rsid w:val="00250FA8"/>
    <w:rsid w:val="00253A33"/>
    <w:rsid w:val="002600E1"/>
    <w:rsid w:val="0026067A"/>
    <w:rsid w:val="00263EC6"/>
    <w:rsid w:val="002756E3"/>
    <w:rsid w:val="00287878"/>
    <w:rsid w:val="00290A50"/>
    <w:rsid w:val="00296D2A"/>
    <w:rsid w:val="002A076E"/>
    <w:rsid w:val="002A10AF"/>
    <w:rsid w:val="002A5C8C"/>
    <w:rsid w:val="002A5CB9"/>
    <w:rsid w:val="002B5FA4"/>
    <w:rsid w:val="002C23B9"/>
    <w:rsid w:val="002C25C7"/>
    <w:rsid w:val="002C2A1A"/>
    <w:rsid w:val="002C3048"/>
    <w:rsid w:val="002C4A60"/>
    <w:rsid w:val="002C557C"/>
    <w:rsid w:val="002C5EC9"/>
    <w:rsid w:val="002D6B68"/>
    <w:rsid w:val="002E00F2"/>
    <w:rsid w:val="002E179F"/>
    <w:rsid w:val="002E208D"/>
    <w:rsid w:val="002E37D0"/>
    <w:rsid w:val="002F3375"/>
    <w:rsid w:val="003006D9"/>
    <w:rsid w:val="00307E00"/>
    <w:rsid w:val="00310A92"/>
    <w:rsid w:val="003178E8"/>
    <w:rsid w:val="00324A24"/>
    <w:rsid w:val="003421DC"/>
    <w:rsid w:val="0034607B"/>
    <w:rsid w:val="00346748"/>
    <w:rsid w:val="00357EAE"/>
    <w:rsid w:val="003624C8"/>
    <w:rsid w:val="00365F94"/>
    <w:rsid w:val="003736F1"/>
    <w:rsid w:val="00374560"/>
    <w:rsid w:val="00376F06"/>
    <w:rsid w:val="00385A4C"/>
    <w:rsid w:val="0038670E"/>
    <w:rsid w:val="00390320"/>
    <w:rsid w:val="00395789"/>
    <w:rsid w:val="00396E60"/>
    <w:rsid w:val="003A2BC8"/>
    <w:rsid w:val="003A646C"/>
    <w:rsid w:val="003B0576"/>
    <w:rsid w:val="003C1BA9"/>
    <w:rsid w:val="003C4888"/>
    <w:rsid w:val="003C5F6F"/>
    <w:rsid w:val="003C6E3F"/>
    <w:rsid w:val="003D6E9C"/>
    <w:rsid w:val="003E26F8"/>
    <w:rsid w:val="003E743B"/>
    <w:rsid w:val="003F309B"/>
    <w:rsid w:val="00400230"/>
    <w:rsid w:val="00410745"/>
    <w:rsid w:val="00425D4A"/>
    <w:rsid w:val="004269E4"/>
    <w:rsid w:val="00430192"/>
    <w:rsid w:val="004346E4"/>
    <w:rsid w:val="004425E8"/>
    <w:rsid w:val="00460AB1"/>
    <w:rsid w:val="00464473"/>
    <w:rsid w:val="004706BD"/>
    <w:rsid w:val="00476F9F"/>
    <w:rsid w:val="00477210"/>
    <w:rsid w:val="00482B25"/>
    <w:rsid w:val="00491C7B"/>
    <w:rsid w:val="00492BBE"/>
    <w:rsid w:val="004A1C98"/>
    <w:rsid w:val="004A7D6D"/>
    <w:rsid w:val="004B545B"/>
    <w:rsid w:val="004B7FCE"/>
    <w:rsid w:val="004C3722"/>
    <w:rsid w:val="004D02F1"/>
    <w:rsid w:val="004D0651"/>
    <w:rsid w:val="004D3451"/>
    <w:rsid w:val="004D5418"/>
    <w:rsid w:val="004E2AA1"/>
    <w:rsid w:val="004E4C8B"/>
    <w:rsid w:val="004F150E"/>
    <w:rsid w:val="004F31CC"/>
    <w:rsid w:val="004F3693"/>
    <w:rsid w:val="004F42B0"/>
    <w:rsid w:val="004F6FAC"/>
    <w:rsid w:val="005024AC"/>
    <w:rsid w:val="00506470"/>
    <w:rsid w:val="0050697C"/>
    <w:rsid w:val="00510396"/>
    <w:rsid w:val="00510EA0"/>
    <w:rsid w:val="00512DDB"/>
    <w:rsid w:val="00521E66"/>
    <w:rsid w:val="00525C1E"/>
    <w:rsid w:val="00532EF4"/>
    <w:rsid w:val="00534126"/>
    <w:rsid w:val="00536610"/>
    <w:rsid w:val="00537868"/>
    <w:rsid w:val="00544542"/>
    <w:rsid w:val="00547DC6"/>
    <w:rsid w:val="00565E69"/>
    <w:rsid w:val="005710B3"/>
    <w:rsid w:val="0057271F"/>
    <w:rsid w:val="0058244A"/>
    <w:rsid w:val="005A0FAF"/>
    <w:rsid w:val="005A5CB0"/>
    <w:rsid w:val="005C1880"/>
    <w:rsid w:val="005C4F62"/>
    <w:rsid w:val="005E18C4"/>
    <w:rsid w:val="005E20E3"/>
    <w:rsid w:val="005E739C"/>
    <w:rsid w:val="005F0FB9"/>
    <w:rsid w:val="005F1EB8"/>
    <w:rsid w:val="005F45E9"/>
    <w:rsid w:val="005F74D1"/>
    <w:rsid w:val="00611694"/>
    <w:rsid w:val="00621B8C"/>
    <w:rsid w:val="0062229A"/>
    <w:rsid w:val="00622A3F"/>
    <w:rsid w:val="00625634"/>
    <w:rsid w:val="00633E34"/>
    <w:rsid w:val="00644DBA"/>
    <w:rsid w:val="00646A3F"/>
    <w:rsid w:val="00650D8D"/>
    <w:rsid w:val="00651728"/>
    <w:rsid w:val="0065521C"/>
    <w:rsid w:val="006579B7"/>
    <w:rsid w:val="00675655"/>
    <w:rsid w:val="00680815"/>
    <w:rsid w:val="00680B65"/>
    <w:rsid w:val="00684213"/>
    <w:rsid w:val="00692945"/>
    <w:rsid w:val="00693395"/>
    <w:rsid w:val="00693A80"/>
    <w:rsid w:val="00695129"/>
    <w:rsid w:val="00697896"/>
    <w:rsid w:val="006979F1"/>
    <w:rsid w:val="006A0C1B"/>
    <w:rsid w:val="006A4FC2"/>
    <w:rsid w:val="006A5F6F"/>
    <w:rsid w:val="006B0105"/>
    <w:rsid w:val="006C018C"/>
    <w:rsid w:val="006C25D0"/>
    <w:rsid w:val="006C3E00"/>
    <w:rsid w:val="006C58E3"/>
    <w:rsid w:val="006C7ED6"/>
    <w:rsid w:val="006D0704"/>
    <w:rsid w:val="006D30D9"/>
    <w:rsid w:val="006D328B"/>
    <w:rsid w:val="006D383C"/>
    <w:rsid w:val="006D4226"/>
    <w:rsid w:val="006D552B"/>
    <w:rsid w:val="006D7378"/>
    <w:rsid w:val="006E083C"/>
    <w:rsid w:val="006E1533"/>
    <w:rsid w:val="006E1E27"/>
    <w:rsid w:val="006E6F8C"/>
    <w:rsid w:val="006F3E0C"/>
    <w:rsid w:val="006F7941"/>
    <w:rsid w:val="00706BA8"/>
    <w:rsid w:val="00707B96"/>
    <w:rsid w:val="0072530F"/>
    <w:rsid w:val="00735641"/>
    <w:rsid w:val="007373EA"/>
    <w:rsid w:val="007407A7"/>
    <w:rsid w:val="00750A82"/>
    <w:rsid w:val="00762F06"/>
    <w:rsid w:val="00766D19"/>
    <w:rsid w:val="00770C39"/>
    <w:rsid w:val="00770F5E"/>
    <w:rsid w:val="00775000"/>
    <w:rsid w:val="00775EC5"/>
    <w:rsid w:val="00783966"/>
    <w:rsid w:val="0078695F"/>
    <w:rsid w:val="00795149"/>
    <w:rsid w:val="00795F64"/>
    <w:rsid w:val="007A44B7"/>
    <w:rsid w:val="007A4B7A"/>
    <w:rsid w:val="007A55F5"/>
    <w:rsid w:val="007B1CAF"/>
    <w:rsid w:val="007B6DB8"/>
    <w:rsid w:val="007B7EE4"/>
    <w:rsid w:val="007D160B"/>
    <w:rsid w:val="007D32EB"/>
    <w:rsid w:val="007D37FE"/>
    <w:rsid w:val="007F091F"/>
    <w:rsid w:val="007F4D12"/>
    <w:rsid w:val="007F6173"/>
    <w:rsid w:val="007F6D0E"/>
    <w:rsid w:val="007F6DE4"/>
    <w:rsid w:val="00803E4D"/>
    <w:rsid w:val="00810810"/>
    <w:rsid w:val="00822C35"/>
    <w:rsid w:val="00843228"/>
    <w:rsid w:val="00846234"/>
    <w:rsid w:val="00846E35"/>
    <w:rsid w:val="00850150"/>
    <w:rsid w:val="00850736"/>
    <w:rsid w:val="00853ACD"/>
    <w:rsid w:val="00866AA4"/>
    <w:rsid w:val="0087492A"/>
    <w:rsid w:val="0088005A"/>
    <w:rsid w:val="008813A4"/>
    <w:rsid w:val="008866BE"/>
    <w:rsid w:val="00892F9E"/>
    <w:rsid w:val="008932D3"/>
    <w:rsid w:val="008A3075"/>
    <w:rsid w:val="008A758B"/>
    <w:rsid w:val="008A7C02"/>
    <w:rsid w:val="008B49EC"/>
    <w:rsid w:val="008B619A"/>
    <w:rsid w:val="008C2627"/>
    <w:rsid w:val="008C3EA7"/>
    <w:rsid w:val="008C3FD6"/>
    <w:rsid w:val="008D1B84"/>
    <w:rsid w:val="008D40B6"/>
    <w:rsid w:val="008E2676"/>
    <w:rsid w:val="008E5B83"/>
    <w:rsid w:val="008F1804"/>
    <w:rsid w:val="008F47E7"/>
    <w:rsid w:val="008F4D45"/>
    <w:rsid w:val="00912275"/>
    <w:rsid w:val="00913B66"/>
    <w:rsid w:val="0091585C"/>
    <w:rsid w:val="00921459"/>
    <w:rsid w:val="00926DD5"/>
    <w:rsid w:val="00931C25"/>
    <w:rsid w:val="00933C8E"/>
    <w:rsid w:val="009368C7"/>
    <w:rsid w:val="009478AB"/>
    <w:rsid w:val="009519EF"/>
    <w:rsid w:val="00965A16"/>
    <w:rsid w:val="009707E4"/>
    <w:rsid w:val="009723AC"/>
    <w:rsid w:val="0099182B"/>
    <w:rsid w:val="009921C4"/>
    <w:rsid w:val="009A4492"/>
    <w:rsid w:val="009A6B7A"/>
    <w:rsid w:val="009B04D3"/>
    <w:rsid w:val="009B1610"/>
    <w:rsid w:val="009B23F3"/>
    <w:rsid w:val="009B5BA6"/>
    <w:rsid w:val="009C65C2"/>
    <w:rsid w:val="009E4497"/>
    <w:rsid w:val="009E496B"/>
    <w:rsid w:val="009F230D"/>
    <w:rsid w:val="009F5A03"/>
    <w:rsid w:val="00A02D13"/>
    <w:rsid w:val="00A044AE"/>
    <w:rsid w:val="00A0726F"/>
    <w:rsid w:val="00A0736C"/>
    <w:rsid w:val="00A12CC3"/>
    <w:rsid w:val="00A20384"/>
    <w:rsid w:val="00A20F14"/>
    <w:rsid w:val="00A27186"/>
    <w:rsid w:val="00A32FFB"/>
    <w:rsid w:val="00A3569F"/>
    <w:rsid w:val="00A51052"/>
    <w:rsid w:val="00A575CA"/>
    <w:rsid w:val="00A61626"/>
    <w:rsid w:val="00A616E8"/>
    <w:rsid w:val="00A63EA5"/>
    <w:rsid w:val="00A64563"/>
    <w:rsid w:val="00A72EDD"/>
    <w:rsid w:val="00A766D9"/>
    <w:rsid w:val="00A80BB0"/>
    <w:rsid w:val="00A83E20"/>
    <w:rsid w:val="00A84899"/>
    <w:rsid w:val="00A84EFC"/>
    <w:rsid w:val="00A90820"/>
    <w:rsid w:val="00AA00BC"/>
    <w:rsid w:val="00AA3828"/>
    <w:rsid w:val="00AA5141"/>
    <w:rsid w:val="00AA7386"/>
    <w:rsid w:val="00AC61A1"/>
    <w:rsid w:val="00AC797C"/>
    <w:rsid w:val="00AD2D89"/>
    <w:rsid w:val="00AD7D86"/>
    <w:rsid w:val="00AE6110"/>
    <w:rsid w:val="00AE6B23"/>
    <w:rsid w:val="00AE7AF2"/>
    <w:rsid w:val="00AF127A"/>
    <w:rsid w:val="00AF23CB"/>
    <w:rsid w:val="00AF47D3"/>
    <w:rsid w:val="00B0134C"/>
    <w:rsid w:val="00B10929"/>
    <w:rsid w:val="00B10A81"/>
    <w:rsid w:val="00B12900"/>
    <w:rsid w:val="00B13DE5"/>
    <w:rsid w:val="00B2372E"/>
    <w:rsid w:val="00B40A0F"/>
    <w:rsid w:val="00B47D5F"/>
    <w:rsid w:val="00B5023C"/>
    <w:rsid w:val="00B532F8"/>
    <w:rsid w:val="00B57231"/>
    <w:rsid w:val="00B67D07"/>
    <w:rsid w:val="00B722AA"/>
    <w:rsid w:val="00B775D8"/>
    <w:rsid w:val="00B83F16"/>
    <w:rsid w:val="00B84D77"/>
    <w:rsid w:val="00B852E6"/>
    <w:rsid w:val="00B85C4C"/>
    <w:rsid w:val="00B86B80"/>
    <w:rsid w:val="00BA24C4"/>
    <w:rsid w:val="00BA3B19"/>
    <w:rsid w:val="00BA41F9"/>
    <w:rsid w:val="00BB0AED"/>
    <w:rsid w:val="00BB1425"/>
    <w:rsid w:val="00BB3B1D"/>
    <w:rsid w:val="00BC0079"/>
    <w:rsid w:val="00BC1074"/>
    <w:rsid w:val="00BD4E1B"/>
    <w:rsid w:val="00BD7924"/>
    <w:rsid w:val="00BE1E90"/>
    <w:rsid w:val="00BE33AE"/>
    <w:rsid w:val="00BE3715"/>
    <w:rsid w:val="00BE44EF"/>
    <w:rsid w:val="00BF594A"/>
    <w:rsid w:val="00BF79E0"/>
    <w:rsid w:val="00C002CB"/>
    <w:rsid w:val="00C15C6B"/>
    <w:rsid w:val="00C21DCA"/>
    <w:rsid w:val="00C410EC"/>
    <w:rsid w:val="00C457D3"/>
    <w:rsid w:val="00C45EC3"/>
    <w:rsid w:val="00C54AA1"/>
    <w:rsid w:val="00C5760A"/>
    <w:rsid w:val="00C602EB"/>
    <w:rsid w:val="00C605D3"/>
    <w:rsid w:val="00C647BC"/>
    <w:rsid w:val="00C6730D"/>
    <w:rsid w:val="00C70E51"/>
    <w:rsid w:val="00C768A6"/>
    <w:rsid w:val="00C8243E"/>
    <w:rsid w:val="00C85645"/>
    <w:rsid w:val="00C90D90"/>
    <w:rsid w:val="00CA10A3"/>
    <w:rsid w:val="00CA163A"/>
    <w:rsid w:val="00CA31A4"/>
    <w:rsid w:val="00CA5433"/>
    <w:rsid w:val="00CB011B"/>
    <w:rsid w:val="00CD6E5F"/>
    <w:rsid w:val="00CE10C8"/>
    <w:rsid w:val="00CE1C49"/>
    <w:rsid w:val="00CE771F"/>
    <w:rsid w:val="00CE79C4"/>
    <w:rsid w:val="00CF0922"/>
    <w:rsid w:val="00CF473F"/>
    <w:rsid w:val="00CF7971"/>
    <w:rsid w:val="00D04C4B"/>
    <w:rsid w:val="00D07951"/>
    <w:rsid w:val="00D10F3A"/>
    <w:rsid w:val="00D11B2A"/>
    <w:rsid w:val="00D13767"/>
    <w:rsid w:val="00D20663"/>
    <w:rsid w:val="00D20F88"/>
    <w:rsid w:val="00D24F11"/>
    <w:rsid w:val="00D257B1"/>
    <w:rsid w:val="00D30DC1"/>
    <w:rsid w:val="00D31024"/>
    <w:rsid w:val="00D47466"/>
    <w:rsid w:val="00D51143"/>
    <w:rsid w:val="00D51160"/>
    <w:rsid w:val="00D632D9"/>
    <w:rsid w:val="00D6420F"/>
    <w:rsid w:val="00D64CDB"/>
    <w:rsid w:val="00D65356"/>
    <w:rsid w:val="00D66714"/>
    <w:rsid w:val="00D73732"/>
    <w:rsid w:val="00D8323B"/>
    <w:rsid w:val="00D95686"/>
    <w:rsid w:val="00DB141C"/>
    <w:rsid w:val="00DB1B0E"/>
    <w:rsid w:val="00DB218C"/>
    <w:rsid w:val="00DB2AC2"/>
    <w:rsid w:val="00DB3A3D"/>
    <w:rsid w:val="00DC2693"/>
    <w:rsid w:val="00DC579E"/>
    <w:rsid w:val="00DF069C"/>
    <w:rsid w:val="00E16BE9"/>
    <w:rsid w:val="00E17F69"/>
    <w:rsid w:val="00E26206"/>
    <w:rsid w:val="00E3047C"/>
    <w:rsid w:val="00E3506E"/>
    <w:rsid w:val="00E41F51"/>
    <w:rsid w:val="00E46334"/>
    <w:rsid w:val="00E47900"/>
    <w:rsid w:val="00E574DE"/>
    <w:rsid w:val="00E60557"/>
    <w:rsid w:val="00E6402F"/>
    <w:rsid w:val="00E640D0"/>
    <w:rsid w:val="00E72043"/>
    <w:rsid w:val="00E731D9"/>
    <w:rsid w:val="00E760C0"/>
    <w:rsid w:val="00E906FE"/>
    <w:rsid w:val="00E936C7"/>
    <w:rsid w:val="00EA0A8F"/>
    <w:rsid w:val="00EA33C1"/>
    <w:rsid w:val="00EA34FD"/>
    <w:rsid w:val="00EA4470"/>
    <w:rsid w:val="00EB0832"/>
    <w:rsid w:val="00EB103E"/>
    <w:rsid w:val="00EC1907"/>
    <w:rsid w:val="00EC5B2E"/>
    <w:rsid w:val="00EC6B64"/>
    <w:rsid w:val="00EC7BC5"/>
    <w:rsid w:val="00ED189F"/>
    <w:rsid w:val="00ED4652"/>
    <w:rsid w:val="00EE1047"/>
    <w:rsid w:val="00EE1BEF"/>
    <w:rsid w:val="00F05712"/>
    <w:rsid w:val="00F163F0"/>
    <w:rsid w:val="00F16938"/>
    <w:rsid w:val="00F27060"/>
    <w:rsid w:val="00F35770"/>
    <w:rsid w:val="00F37D4D"/>
    <w:rsid w:val="00F40B48"/>
    <w:rsid w:val="00F461AF"/>
    <w:rsid w:val="00F545CE"/>
    <w:rsid w:val="00F55498"/>
    <w:rsid w:val="00F63AD2"/>
    <w:rsid w:val="00F63BC8"/>
    <w:rsid w:val="00F66799"/>
    <w:rsid w:val="00F71C74"/>
    <w:rsid w:val="00F76AA2"/>
    <w:rsid w:val="00F8021F"/>
    <w:rsid w:val="00F80FC0"/>
    <w:rsid w:val="00F94729"/>
    <w:rsid w:val="00FA1389"/>
    <w:rsid w:val="00FA21FC"/>
    <w:rsid w:val="00FA437A"/>
    <w:rsid w:val="00FB0049"/>
    <w:rsid w:val="00FB151B"/>
    <w:rsid w:val="00FB4A60"/>
    <w:rsid w:val="00FB5033"/>
    <w:rsid w:val="00FC018E"/>
    <w:rsid w:val="00FC3503"/>
    <w:rsid w:val="00FC42FF"/>
    <w:rsid w:val="00FC5737"/>
    <w:rsid w:val="00FD0B1D"/>
    <w:rsid w:val="00FD686B"/>
    <w:rsid w:val="00FE6E27"/>
    <w:rsid w:val="00FF1D10"/>
    <w:rsid w:val="00FF1F1A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A1783F"/>
  <w15:chartTrackingRefBased/>
  <w15:docId w15:val="{DB303569-0366-4BC8-8237-5A501B62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18C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GlavaZnak">
    <w:name w:val="Glava Znak"/>
    <w:link w:val="Glava"/>
    <w:uiPriority w:val="99"/>
    <w:rsid w:val="00912275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NogaZnak">
    <w:name w:val="Noga Znak"/>
    <w:link w:val="Noga"/>
    <w:uiPriority w:val="99"/>
    <w:rsid w:val="00912275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E1E27"/>
    <w:rPr>
      <w:rFonts w:ascii="Tahoma" w:hAnsi="Tahoma" w:cs="Tahoma"/>
      <w:sz w:val="16"/>
      <w:szCs w:val="16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16BE9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E16BE9"/>
    <w:rPr>
      <w:lang w:eastAsia="en-US"/>
    </w:rPr>
  </w:style>
  <w:style w:type="character" w:styleId="Sprotnaopomba-sklic">
    <w:name w:val="footnote reference"/>
    <w:uiPriority w:val="99"/>
    <w:semiHidden/>
    <w:unhideWhenUsed/>
    <w:rsid w:val="00E16BE9"/>
    <w:rPr>
      <w:vertAlign w:val="superscript"/>
    </w:rPr>
  </w:style>
  <w:style w:type="character" w:styleId="Pripombasklic">
    <w:name w:val="annotation reference"/>
    <w:uiPriority w:val="99"/>
    <w:semiHidden/>
    <w:unhideWhenUsed/>
    <w:rsid w:val="00D632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32D9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D632D9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32D9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D632D9"/>
    <w:rPr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2E00F2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styleId="Hiperpovezava">
    <w:name w:val="Hyperlink"/>
    <w:uiPriority w:val="99"/>
    <w:unhideWhenUsed/>
    <w:rsid w:val="00154EEF"/>
    <w:rPr>
      <w:color w:val="0563C1"/>
      <w:u w:val="single"/>
    </w:rPr>
  </w:style>
  <w:style w:type="paragraph" w:styleId="Revizija">
    <w:name w:val="Revision"/>
    <w:hidden/>
    <w:uiPriority w:val="99"/>
    <w:semiHidden/>
    <w:rsid w:val="00E760C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EUSAIRStakeholdersPlatform2/21steusairgoverningboardmeeti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to.com/instal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0D12-9C3C-45CE-902D-6348F86F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BALLETTE Giannantonio (REGIO)</dc:creator>
  <cp:keywords/>
  <cp:lastModifiedBy>Facility Point</cp:lastModifiedBy>
  <cp:revision>2</cp:revision>
  <cp:lastPrinted>2020-08-25T13:46:00Z</cp:lastPrinted>
  <dcterms:created xsi:type="dcterms:W3CDTF">2023-09-11T14:42:00Z</dcterms:created>
  <dcterms:modified xsi:type="dcterms:W3CDTF">2023-09-11T14:42:00Z</dcterms:modified>
</cp:coreProperties>
</file>