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FC" w:rsidRPr="002D10A2" w:rsidRDefault="00173CFC" w:rsidP="00173C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0A2">
        <w:rPr>
          <w:rFonts w:ascii="Times New Roman" w:hAnsi="Times New Roman" w:cs="Times New Roman"/>
          <w:b/>
          <w:sz w:val="32"/>
          <w:szCs w:val="32"/>
        </w:rPr>
        <w:t xml:space="preserve">9th EUSAIR ANNUAL FORUM, ŠIBENIK, CROATIA, </w:t>
      </w:r>
    </w:p>
    <w:p w:rsidR="00A72579" w:rsidRPr="002D10A2" w:rsidRDefault="00173CFC" w:rsidP="00173C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0A2">
        <w:rPr>
          <w:rFonts w:ascii="Times New Roman" w:hAnsi="Times New Roman" w:cs="Times New Roman"/>
          <w:b/>
          <w:sz w:val="32"/>
          <w:szCs w:val="32"/>
        </w:rPr>
        <w:t>15-16 MAY 2024</w:t>
      </w:r>
    </w:p>
    <w:p w:rsidR="002D10A2" w:rsidRDefault="002D10A2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694F" w:rsidRPr="00B1694F" w:rsidRDefault="00B1694F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694F">
        <w:rPr>
          <w:rFonts w:ascii="Times New Roman" w:hAnsi="Times New Roman" w:cs="Times New Roman"/>
          <w:b/>
          <w:sz w:val="32"/>
          <w:szCs w:val="32"/>
        </w:rPr>
        <w:t>Session on Energy</w:t>
      </w:r>
      <w:r>
        <w:rPr>
          <w:rFonts w:ascii="Times New Roman" w:hAnsi="Times New Roman" w:cs="Times New Roman"/>
          <w:b/>
          <w:sz w:val="32"/>
          <w:szCs w:val="32"/>
        </w:rPr>
        <w:t xml:space="preserve">, 16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May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p w:rsidR="002D10A2" w:rsidRDefault="002D10A2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PILLAR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Connecting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Energy</w:t>
      </w: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TITLE OF THE SESSION: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Energy to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Confront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Challenge</w:t>
      </w:r>
      <w:r w:rsidR="002D10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Action for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Adriatic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Ionian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="00B1694F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B1694F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B1694F">
        <w:rPr>
          <w:rFonts w:ascii="Times New Roman" w:hAnsi="Times New Roman" w:cs="Times New Roman"/>
          <w:sz w:val="28"/>
          <w:szCs w:val="28"/>
        </w:rPr>
        <w:t xml:space="preserve"> 2024 (9:00 – 10:3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hrs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CEST).</w:t>
      </w: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CHAIR AND MODERATOR</w:t>
      </w:r>
      <w:r w:rsidR="002D10A2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="002D10A2"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 w:rsidR="002D10A2">
        <w:rPr>
          <w:rFonts w:ascii="Times New Roman" w:hAnsi="Times New Roman" w:cs="Times New Roman"/>
          <w:b/>
          <w:sz w:val="28"/>
          <w:szCs w:val="28"/>
        </w:rPr>
        <w:t>)</w:t>
      </w: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Biljana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Ramić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EUSAIR Pillar 2 Coordinator; Head, Unit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Energy, </w:t>
      </w:r>
      <w:proofErr w:type="spellStart"/>
      <w:r>
        <w:rPr>
          <w:rFonts w:ascii="Times New Roman" w:hAnsi="Times New Roman" w:cs="Times New Roman"/>
          <w:sz w:val="28"/>
          <w:szCs w:val="28"/>
        </w:rPr>
        <w:t>Belgrade</w:t>
      </w:r>
      <w:proofErr w:type="spellEnd"/>
      <w:r>
        <w:rPr>
          <w:rFonts w:ascii="Times New Roman" w:hAnsi="Times New Roman" w:cs="Times New Roman"/>
          <w:sz w:val="28"/>
          <w:szCs w:val="28"/>
        </w:rPr>
        <w:t>, The Republic of Serbia.</w:t>
      </w: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KEY-NOTE ADDRESS (13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Mr. Davide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Tabarelli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President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Nomisma Energia, </w:t>
      </w:r>
      <w:proofErr w:type="spellStart"/>
      <w:r>
        <w:rPr>
          <w:rFonts w:ascii="Times New Roman" w:hAnsi="Times New Roman" w:cs="Times New Roman"/>
          <w:sz w:val="28"/>
          <w:szCs w:val="28"/>
        </w:rPr>
        <w:t>Italy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Intervention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Energy Outlook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Adriatic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Ionian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1694F" w:rsidRDefault="00B1694F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PANELLISTS (8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each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73CFC" w:rsidRP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Mr. </w:t>
      </w:r>
      <w:proofErr w:type="spellStart"/>
      <w:r w:rsidR="002D10A2">
        <w:rPr>
          <w:rFonts w:ascii="Times New Roman" w:hAnsi="Times New Roman" w:cs="Times New Roman"/>
          <w:b/>
          <w:sz w:val="28"/>
          <w:szCs w:val="28"/>
        </w:rPr>
        <w:t>Artur</w:t>
      </w:r>
      <w:proofErr w:type="spellEnd"/>
      <w:r w:rsidR="002D1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b/>
          <w:sz w:val="28"/>
          <w:szCs w:val="28"/>
        </w:rPr>
        <w:t>Lorkowski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D10A2" w:rsidRPr="005C2D40">
        <w:rPr>
          <w:rFonts w:ascii="Times New Roman" w:hAnsi="Times New Roman" w:cs="Times New Roman"/>
          <w:sz w:val="28"/>
          <w:szCs w:val="28"/>
        </w:rPr>
        <w:t>Director</w:t>
      </w:r>
      <w:proofErr w:type="spellEnd"/>
      <w:r w:rsidR="002D10A2" w:rsidRPr="005C2D40">
        <w:rPr>
          <w:rFonts w:ascii="Times New Roman" w:hAnsi="Times New Roman" w:cs="Times New Roman"/>
          <w:sz w:val="28"/>
          <w:szCs w:val="28"/>
        </w:rPr>
        <w:t>, Energy</w:t>
      </w:r>
      <w:r w:rsidR="002D1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</w:t>
      </w:r>
      <w:r w:rsidR="002D10A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munity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Secretariat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Vienna (tbc)</w:t>
      </w:r>
    </w:p>
    <w:p w:rsidR="00173CFC" w:rsidRDefault="00173CFC" w:rsidP="00173CF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Eleftherios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Antonopoulos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Environment and Energy,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Directorate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International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Affairs, Unit for Energy Affairs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Mineral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Athens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Greece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(tbc).</w:t>
      </w:r>
    </w:p>
    <w:p w:rsidR="00173CFC" w:rsidRDefault="00173CFC" w:rsidP="00173CF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Mr. Alberto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Biancardi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Head,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Relations,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Agency of the Energy System (GSE </w:t>
      </w:r>
      <w:proofErr w:type="spellStart"/>
      <w:r>
        <w:rPr>
          <w:rFonts w:ascii="Times New Roman" w:hAnsi="Times New Roman" w:cs="Times New Roman"/>
          <w:sz w:val="28"/>
          <w:szCs w:val="28"/>
        </w:rPr>
        <w:t>SpA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Rome, </w:t>
      </w:r>
      <w:proofErr w:type="spellStart"/>
      <w:r>
        <w:rPr>
          <w:rFonts w:ascii="Times New Roman" w:hAnsi="Times New Roman" w:cs="Times New Roman"/>
          <w:sz w:val="28"/>
          <w:szCs w:val="28"/>
        </w:rPr>
        <w:t>Italy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3CFC" w:rsidRDefault="00173CFC" w:rsidP="00B1694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Janez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Kopać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4F">
        <w:rPr>
          <w:rFonts w:ascii="Times New Roman" w:hAnsi="Times New Roman" w:cs="Times New Roman"/>
          <w:sz w:val="28"/>
          <w:szCs w:val="28"/>
        </w:rPr>
        <w:t>Commissioner</w:t>
      </w:r>
      <w:proofErr w:type="spellEnd"/>
      <w:r w:rsidR="00B1694F">
        <w:rPr>
          <w:rFonts w:ascii="Times New Roman" w:hAnsi="Times New Roman" w:cs="Times New Roman"/>
          <w:sz w:val="28"/>
          <w:szCs w:val="28"/>
        </w:rPr>
        <w:t xml:space="preserve">, </w:t>
      </w:r>
      <w:r w:rsidR="002D10A2">
        <w:rPr>
          <w:rFonts w:ascii="Times New Roman" w:hAnsi="Times New Roman" w:cs="Times New Roman"/>
          <w:sz w:val="28"/>
          <w:szCs w:val="28"/>
        </w:rPr>
        <w:t xml:space="preserve">Energy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Regulator</w:t>
      </w:r>
      <w:r w:rsidR="00B1694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B1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4F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="00B1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4F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="00B169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694F">
        <w:rPr>
          <w:rFonts w:ascii="Times New Roman" w:hAnsi="Times New Roman" w:cs="Times New Roman"/>
          <w:sz w:val="28"/>
          <w:szCs w:val="28"/>
        </w:rPr>
        <w:t>Ljubljana</w:t>
      </w:r>
      <w:proofErr w:type="spellEnd"/>
      <w:r w:rsidR="00B1694F">
        <w:rPr>
          <w:rFonts w:ascii="Times New Roman" w:hAnsi="Times New Roman" w:cs="Times New Roman"/>
          <w:sz w:val="28"/>
          <w:szCs w:val="28"/>
        </w:rPr>
        <w:t xml:space="preserve"> (tbc)</w:t>
      </w:r>
      <w:r w:rsidR="002D10A2">
        <w:rPr>
          <w:rFonts w:ascii="Times New Roman" w:hAnsi="Times New Roman" w:cs="Times New Roman"/>
          <w:sz w:val="28"/>
          <w:szCs w:val="28"/>
        </w:rPr>
        <w:t>.</w:t>
      </w:r>
    </w:p>
    <w:p w:rsidR="00173CFC" w:rsidRDefault="00173CFC" w:rsidP="00173CF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3CFC" w:rsidRPr="002D10A2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</w:t>
      </w:r>
      <w:r>
        <w:rPr>
          <w:rFonts w:ascii="Times New Roman" w:hAnsi="Times New Roman" w:cs="Times New Roman"/>
          <w:sz w:val="28"/>
          <w:szCs w:val="28"/>
        </w:rPr>
        <w:tab/>
      </w:r>
      <w:r w:rsidR="009F7BEC" w:rsidRPr="00BB6ABC">
        <w:rPr>
          <w:rFonts w:ascii="Times New Roman" w:hAnsi="Times New Roman" w:cs="Times New Roman"/>
          <w:b/>
          <w:sz w:val="28"/>
          <w:szCs w:val="28"/>
        </w:rPr>
        <w:t>DISCUSSION WITH THE AUDIENCE</w:t>
      </w:r>
      <w:r w:rsidR="009F7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0A2" w:rsidRDefault="002D10A2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answers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guided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the Moderator.</w:t>
      </w:r>
    </w:p>
    <w:p w:rsidR="00BB6ABC" w:rsidRDefault="00BB6AB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B6ABC" w:rsidRPr="002D10A2" w:rsidRDefault="00BB6AB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H.</w:t>
      </w:r>
      <w:r>
        <w:rPr>
          <w:rFonts w:ascii="Times New Roman" w:hAnsi="Times New Roman" w:cs="Times New Roman"/>
          <w:sz w:val="28"/>
          <w:szCs w:val="28"/>
        </w:rPr>
        <w:tab/>
      </w:r>
      <w:r w:rsidR="009F7BEC">
        <w:rPr>
          <w:rFonts w:ascii="Times New Roman" w:hAnsi="Times New Roman" w:cs="Times New Roman"/>
          <w:b/>
          <w:sz w:val="28"/>
          <w:szCs w:val="28"/>
        </w:rPr>
        <w:t>CONCLUSIONS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0A2">
        <w:rPr>
          <w:rFonts w:ascii="Times New Roman" w:hAnsi="Times New Roman" w:cs="Times New Roman"/>
          <w:b/>
          <w:sz w:val="28"/>
          <w:szCs w:val="28"/>
        </w:rPr>
        <w:t xml:space="preserve">(4 </w:t>
      </w:r>
      <w:proofErr w:type="spellStart"/>
      <w:r w:rsidRPr="002D10A2"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 w:rsidRPr="002D10A2">
        <w:rPr>
          <w:rFonts w:ascii="Times New Roman" w:hAnsi="Times New Roman" w:cs="Times New Roman"/>
          <w:b/>
          <w:sz w:val="28"/>
          <w:szCs w:val="28"/>
        </w:rPr>
        <w:t>)</w:t>
      </w:r>
    </w:p>
    <w:p w:rsidR="00BB6ABC" w:rsidRDefault="00BB6AB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Biljana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Ramić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EUSAIR Pillar 2 Coordinator;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Ene</w:t>
      </w:r>
      <w:r w:rsidR="002D10A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gy, </w:t>
      </w:r>
      <w:proofErr w:type="spellStart"/>
      <w:r>
        <w:rPr>
          <w:rFonts w:ascii="Times New Roman" w:hAnsi="Times New Roman" w:cs="Times New Roman"/>
          <w:sz w:val="28"/>
          <w:szCs w:val="28"/>
        </w:rPr>
        <w:t>Belgrade</w:t>
      </w:r>
      <w:proofErr w:type="spellEnd"/>
      <w:r>
        <w:rPr>
          <w:rFonts w:ascii="Times New Roman" w:hAnsi="Times New Roman" w:cs="Times New Roman"/>
          <w:sz w:val="28"/>
          <w:szCs w:val="28"/>
        </w:rPr>
        <w:t>, The Republic of Serbia.</w:t>
      </w:r>
    </w:p>
    <w:p w:rsidR="00BB6ABC" w:rsidRDefault="00BB6ABC" w:rsidP="00BB6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ABC" w:rsidRDefault="009F7BEC" w:rsidP="00BB6A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 </w:t>
      </w:r>
      <w:r>
        <w:rPr>
          <w:rFonts w:ascii="Times New Roman" w:hAnsi="Times New Roman" w:cs="Times New Roman"/>
          <w:b/>
          <w:sz w:val="28"/>
          <w:szCs w:val="28"/>
        </w:rPr>
        <w:t xml:space="preserve">SCOPE </w:t>
      </w:r>
      <w:r w:rsidR="00B1694F">
        <w:rPr>
          <w:rFonts w:ascii="Times New Roman" w:hAnsi="Times New Roman" w:cs="Times New Roman"/>
          <w:b/>
          <w:sz w:val="28"/>
          <w:szCs w:val="28"/>
        </w:rPr>
        <w:t xml:space="preserve">OF </w:t>
      </w:r>
      <w:r>
        <w:rPr>
          <w:rFonts w:ascii="Times New Roman" w:hAnsi="Times New Roman" w:cs="Times New Roman"/>
          <w:b/>
          <w:sz w:val="28"/>
          <w:szCs w:val="28"/>
        </w:rPr>
        <w:t>THE SESSION</w:t>
      </w:r>
    </w:p>
    <w:p w:rsidR="00BB6ABC" w:rsidRDefault="00BB6ABC" w:rsidP="00BB6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While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shaping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future of the EUSAIR “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policies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accelerated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decarbonised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confront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global </w:t>
      </w:r>
      <w:proofErr w:type="spellStart"/>
      <w:r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happen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>
        <w:rPr>
          <w:rFonts w:ascii="Times New Roman" w:hAnsi="Times New Roman" w:cs="Times New Roman"/>
          <w:sz w:val="28"/>
          <w:szCs w:val="28"/>
        </w:rPr>
        <w:t>enhancing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security of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supply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delivery,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affordable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equitable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r w:rsidR="002D10A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citizens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consumers.</w:t>
      </w:r>
    </w:p>
    <w:p w:rsidR="002D10A2" w:rsidRDefault="00BB6ABC" w:rsidP="00BB6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decarbonisation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net-zero carbon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0A2">
        <w:rPr>
          <w:rFonts w:ascii="Times New Roman" w:hAnsi="Times New Roman" w:cs="Times New Roman"/>
          <w:sz w:val="28"/>
          <w:szCs w:val="28"/>
        </w:rPr>
        <w:t xml:space="preserve">and be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supported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by a </w:t>
      </w:r>
      <w:r>
        <w:rPr>
          <w:rFonts w:ascii="Times New Roman" w:hAnsi="Times New Roman" w:cs="Times New Roman"/>
          <w:sz w:val="28"/>
          <w:szCs w:val="28"/>
        </w:rPr>
        <w:t xml:space="preserve">large-scale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-carbon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Specifically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, solar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onshore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and offshore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hydropower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possibly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geothermal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expected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substantial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share in the future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electricity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mix and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eventually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hydrogen</w:t>
      </w:r>
      <w:proofErr w:type="spellEnd"/>
      <w:r w:rsidR="005C2D40">
        <w:rPr>
          <w:rFonts w:ascii="Times New Roman" w:hAnsi="Times New Roman" w:cs="Times New Roman"/>
          <w:sz w:val="28"/>
          <w:szCs w:val="28"/>
        </w:rPr>
        <w:t xml:space="preserve"> production. Advanced </w:t>
      </w:r>
      <w:proofErr w:type="spellStart"/>
      <w:r w:rsidR="005C2D40">
        <w:rPr>
          <w:rFonts w:ascii="Times New Roman" w:hAnsi="Times New Roman" w:cs="Times New Roman"/>
          <w:sz w:val="28"/>
          <w:szCs w:val="28"/>
        </w:rPr>
        <w:t>biofuels</w:t>
      </w:r>
      <w:proofErr w:type="spellEnd"/>
      <w:r w:rsidR="005C2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D40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="005C2D40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="005C2D40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="005C2D4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5C2D40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="005C2D4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5C2D40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5C2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D40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5C2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D40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="005C2D40">
        <w:rPr>
          <w:rFonts w:ascii="Times New Roman" w:hAnsi="Times New Roman" w:cs="Times New Roman"/>
          <w:sz w:val="28"/>
          <w:szCs w:val="28"/>
        </w:rPr>
        <w:t>.</w:t>
      </w:r>
    </w:p>
    <w:p w:rsidR="00BB6ABC" w:rsidRDefault="00BB6ABC" w:rsidP="002D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0A2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Green Deal,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REPowerEU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the Green Agenda for the Western </w:t>
      </w:r>
      <w:proofErr w:type="spellStart"/>
      <w:r>
        <w:rPr>
          <w:rFonts w:ascii="Times New Roman" w:hAnsi="Times New Roman" w:cs="Times New Roman"/>
          <w:sz w:val="28"/>
          <w:szCs w:val="28"/>
        </w:rPr>
        <w:t>Balkans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effor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drive on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immense </w:t>
      </w:r>
      <w:proofErr w:type="spellStart"/>
      <w:r>
        <w:rPr>
          <w:rFonts w:ascii="Times New Roman" w:hAnsi="Times New Roman" w:cs="Times New Roman"/>
          <w:sz w:val="28"/>
          <w:szCs w:val="28"/>
        </w:rPr>
        <w:t>during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decaded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economy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governance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Adriatic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Ionian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ABC" w:rsidRDefault="00BB6ABC" w:rsidP="00BB6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Session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focus 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highlight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an </w:t>
      </w:r>
      <w:proofErr w:type="spellStart"/>
      <w:r>
        <w:rPr>
          <w:rFonts w:ascii="Times New Roman" w:hAnsi="Times New Roman" w:cs="Times New Roman"/>
          <w:sz w:val="28"/>
          <w:szCs w:val="28"/>
        </w:rPr>
        <w:t>improved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amongst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from the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Adriatic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Ionian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thecnologies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market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organisatio</w:t>
      </w:r>
      <w:r w:rsidR="002D10A2">
        <w:rPr>
          <w:rFonts w:ascii="Times New Roman" w:hAnsi="Times New Roman" w:cs="Times New Roman"/>
          <w:sz w:val="28"/>
          <w:szCs w:val="28"/>
        </w:rPr>
        <w:t>ns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and new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acceptance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involvement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0A2" w:rsidRDefault="002D10A2" w:rsidP="00BB6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ABC" w:rsidRDefault="00BB6ABC" w:rsidP="00BB6A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J. </w:t>
      </w:r>
      <w:r w:rsidR="009F7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TOPICS FOR DISCUSSION</w:t>
      </w:r>
    </w:p>
    <w:p w:rsidR="00BB6ABC" w:rsidRDefault="00BB6ABC" w:rsidP="00BB6A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</w:t>
      </w:r>
      <w:proofErr w:type="spellStart"/>
      <w:r>
        <w:rPr>
          <w:rFonts w:ascii="Times New Roman" w:hAnsi="Times New Roman" w:cs="Times New Roman"/>
          <w:sz w:val="28"/>
          <w:szCs w:val="28"/>
        </w:rPr>
        <w:t>Governments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>
        <w:rPr>
          <w:rFonts w:ascii="Times New Roman" w:hAnsi="Times New Roman" w:cs="Times New Roman"/>
          <w:sz w:val="28"/>
          <w:szCs w:val="28"/>
        </w:rPr>
        <w:t>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large-scale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2D10A2">
        <w:rPr>
          <w:rFonts w:ascii="Times New Roman" w:hAnsi="Times New Roman" w:cs="Times New Roman"/>
          <w:sz w:val="28"/>
          <w:szCs w:val="28"/>
        </w:rPr>
        <w:t xml:space="preserve"> (RES)?</w:t>
      </w:r>
    </w:p>
    <w:p w:rsidR="00BB6ABC" w:rsidRDefault="00BB6ABC" w:rsidP="00BB6A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EUSAIR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special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B6ABC" w:rsidRDefault="00BB6ABC" w:rsidP="00BB6A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How to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jobs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0A2">
        <w:rPr>
          <w:rFonts w:ascii="Times New Roman" w:hAnsi="Times New Roman" w:cs="Times New Roman"/>
          <w:sz w:val="28"/>
          <w:szCs w:val="28"/>
        </w:rPr>
        <w:t xml:space="preserve">and new industrial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enterprises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generations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for the large-scale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deployment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of RES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6ABC" w:rsidRDefault="00BB6ABC" w:rsidP="00BB6A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acceptance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issue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B6ABC" w:rsidRDefault="00BB6ABC" w:rsidP="00BB6A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to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B6ABC" w:rsidRDefault="00BB6ABC" w:rsidP="00BB6A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intelligence and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digit</w:t>
      </w:r>
      <w:r>
        <w:rPr>
          <w:rFonts w:ascii="Times New Roman" w:hAnsi="Times New Roman" w:cs="Times New Roman"/>
          <w:sz w:val="28"/>
          <w:szCs w:val="28"/>
        </w:rPr>
        <w:t>alisation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drivers to RES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B6ABC" w:rsidRDefault="00BB6ABC" w:rsidP="00BB6A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the new competitors? How to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supply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equipment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B6ABC" w:rsidRDefault="00BB6ABC" w:rsidP="00BB6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ABC" w:rsidRDefault="00BB6ABC" w:rsidP="00BB6A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K. </w:t>
      </w:r>
      <w:r w:rsidR="009F7BEC">
        <w:rPr>
          <w:rFonts w:ascii="Times New Roman" w:hAnsi="Times New Roman" w:cs="Times New Roman"/>
          <w:b/>
          <w:sz w:val="28"/>
          <w:szCs w:val="28"/>
        </w:rPr>
        <w:t>KEY MESSAGES</w:t>
      </w:r>
    </w:p>
    <w:p w:rsidR="00BB6ABC" w:rsidRDefault="00BB6ABC" w:rsidP="00BB6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(RES)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key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expected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decarbonisation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2D10A2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Adriatic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Ionian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ABC" w:rsidRDefault="00BB6ABC" w:rsidP="00BB6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Hydropower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dominant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electricity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production in some EUSAIR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lagging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behind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ABC" w:rsidRDefault="00BB6ABC" w:rsidP="00BB6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or </w:t>
      </w:r>
      <w:proofErr w:type="spellStart"/>
      <w:r>
        <w:rPr>
          <w:rFonts w:ascii="Times New Roman" w:hAnsi="Times New Roman" w:cs="Times New Roman"/>
          <w:sz w:val="28"/>
          <w:szCs w:val="28"/>
        </w:rPr>
        <w:t>enhanced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RES </w:t>
      </w:r>
      <w:proofErr w:type="spellStart"/>
      <w:r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amongst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parties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governments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apparent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2D10A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portunity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EUSAIR </w:t>
      </w:r>
      <w:proofErr w:type="spellStart"/>
      <w:r>
        <w:rPr>
          <w:rFonts w:ascii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ABC" w:rsidRDefault="002D10A2" w:rsidP="00BB6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While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BB6ABC">
        <w:rPr>
          <w:rFonts w:ascii="Times New Roman" w:hAnsi="Times New Roman" w:cs="Times New Roman"/>
          <w:sz w:val="28"/>
          <w:szCs w:val="28"/>
        </w:rPr>
        <w:t>ooking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ABC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BB6ABC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 xml:space="preserve"> 2050 </w:t>
      </w:r>
      <w:proofErr w:type="spellStart"/>
      <w:r w:rsidR="00BB6ABC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ABC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BB6ABC">
        <w:rPr>
          <w:rFonts w:ascii="Times New Roman" w:hAnsi="Times New Roman" w:cs="Times New Roman"/>
          <w:sz w:val="28"/>
          <w:szCs w:val="28"/>
        </w:rPr>
        <w:t>routes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 xml:space="preserve"> can be </w:t>
      </w:r>
      <w:proofErr w:type="spellStart"/>
      <w:r w:rsidR="00BB6ABC">
        <w:rPr>
          <w:rFonts w:ascii="Times New Roman" w:hAnsi="Times New Roman" w:cs="Times New Roman"/>
          <w:sz w:val="28"/>
          <w:szCs w:val="28"/>
        </w:rPr>
        <w:t>envisioned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ABC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 xml:space="preserve"> RES </w:t>
      </w:r>
      <w:proofErr w:type="spellStart"/>
      <w:r w:rsidR="00BB6ABC">
        <w:rPr>
          <w:rFonts w:ascii="Times New Roman" w:hAnsi="Times New Roman" w:cs="Times New Roman"/>
          <w:sz w:val="28"/>
          <w:szCs w:val="28"/>
        </w:rPr>
        <w:t>developme</w:t>
      </w:r>
      <w:r>
        <w:rPr>
          <w:rFonts w:ascii="Times New Roman" w:hAnsi="Times New Roman" w:cs="Times New Roman"/>
          <w:sz w:val="28"/>
          <w:szCs w:val="28"/>
        </w:rPr>
        <w:t>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="00BB6ABC">
        <w:rPr>
          <w:rFonts w:ascii="Times New Roman" w:hAnsi="Times New Roman" w:cs="Times New Roman"/>
          <w:sz w:val="28"/>
          <w:szCs w:val="28"/>
        </w:rPr>
        <w:t>.</w:t>
      </w:r>
    </w:p>
    <w:p w:rsidR="00BB6ABC" w:rsidRDefault="00BB6ABC" w:rsidP="00BB6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Fostering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 </w:t>
      </w:r>
      <w:proofErr w:type="spellStart"/>
      <w:r>
        <w:rPr>
          <w:rFonts w:ascii="Times New Roman" w:hAnsi="Times New Roman" w:cs="Times New Roman"/>
          <w:sz w:val="28"/>
          <w:szCs w:val="28"/>
        </w:rPr>
        <w:t>deployment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require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appropriate market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governance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ABC" w:rsidRDefault="00BB6ABC" w:rsidP="00BB6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 be </w:t>
      </w:r>
      <w:proofErr w:type="spellStart"/>
      <w:r>
        <w:rPr>
          <w:rFonts w:ascii="Times New Roman" w:hAnsi="Times New Roman" w:cs="Times New Roman"/>
          <w:sz w:val="28"/>
          <w:szCs w:val="28"/>
        </w:rPr>
        <w:t>see</w:t>
      </w:r>
      <w:r w:rsidR="002D10A2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digitalis</w:t>
      </w:r>
      <w:r w:rsidR="002D10A2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intelligenc</w:t>
      </w:r>
      <w:r>
        <w:rPr>
          <w:rFonts w:ascii="Times New Roman" w:hAnsi="Times New Roman" w:cs="Times New Roman"/>
          <w:sz w:val="28"/>
          <w:szCs w:val="28"/>
        </w:rPr>
        <w:t>e.</w:t>
      </w:r>
    </w:p>
    <w:p w:rsidR="00BB6ABC" w:rsidRPr="00BB6ABC" w:rsidRDefault="00BB6ABC" w:rsidP="00BB6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acceptance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involvem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reinf</w:t>
      </w:r>
      <w:r w:rsidR="002D10A2">
        <w:rPr>
          <w:rFonts w:ascii="Times New Roman" w:hAnsi="Times New Roman" w:cs="Times New Roman"/>
          <w:sz w:val="28"/>
          <w:szCs w:val="28"/>
        </w:rPr>
        <w:t>orce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2D10A2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="002D10A2">
        <w:rPr>
          <w:rFonts w:ascii="Times New Roman" w:hAnsi="Times New Roman" w:cs="Times New Roman"/>
          <w:sz w:val="28"/>
          <w:szCs w:val="28"/>
        </w:rPr>
        <w:t xml:space="preserve"> and accelerate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RES</w:t>
      </w:r>
      <w:r w:rsidR="00B169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CFC" w:rsidRPr="00173CFC" w:rsidRDefault="00173CFC" w:rsidP="00173CF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3CFC" w:rsidRPr="00173CFC" w:rsidSect="00173CFC">
      <w:footerReference w:type="default" r:id="rId8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02" w:rsidRDefault="00232702" w:rsidP="00113A1C">
      <w:pPr>
        <w:spacing w:after="0" w:line="240" w:lineRule="auto"/>
      </w:pPr>
      <w:r>
        <w:separator/>
      </w:r>
    </w:p>
  </w:endnote>
  <w:endnote w:type="continuationSeparator" w:id="0">
    <w:p w:rsidR="00232702" w:rsidRDefault="00232702" w:rsidP="0011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056210"/>
      <w:docPartObj>
        <w:docPartGallery w:val="Page Numbers (Bottom of Page)"/>
        <w:docPartUnique/>
      </w:docPartObj>
    </w:sdtPr>
    <w:sdtEndPr/>
    <w:sdtContent>
      <w:p w:rsidR="00113A1C" w:rsidRDefault="00113A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4F">
          <w:rPr>
            <w:noProof/>
          </w:rPr>
          <w:t>5</w:t>
        </w:r>
        <w:r>
          <w:fldChar w:fldCharType="end"/>
        </w:r>
      </w:p>
    </w:sdtContent>
  </w:sdt>
  <w:p w:rsidR="00113A1C" w:rsidRDefault="00113A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02" w:rsidRDefault="00232702" w:rsidP="00113A1C">
      <w:pPr>
        <w:spacing w:after="0" w:line="240" w:lineRule="auto"/>
      </w:pPr>
      <w:r>
        <w:separator/>
      </w:r>
    </w:p>
  </w:footnote>
  <w:footnote w:type="continuationSeparator" w:id="0">
    <w:p w:rsidR="00232702" w:rsidRDefault="00232702" w:rsidP="0011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2A66"/>
    <w:multiLevelType w:val="hybridMultilevel"/>
    <w:tmpl w:val="78060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5246D"/>
    <w:multiLevelType w:val="hybridMultilevel"/>
    <w:tmpl w:val="5F5A8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A3"/>
    <w:rsid w:val="00113A1C"/>
    <w:rsid w:val="00173CFC"/>
    <w:rsid w:val="00232702"/>
    <w:rsid w:val="002D10A2"/>
    <w:rsid w:val="00305D3A"/>
    <w:rsid w:val="004B6A3E"/>
    <w:rsid w:val="005C2D40"/>
    <w:rsid w:val="00722430"/>
    <w:rsid w:val="009F7BEC"/>
    <w:rsid w:val="00A72579"/>
    <w:rsid w:val="00AC13A3"/>
    <w:rsid w:val="00B1694F"/>
    <w:rsid w:val="00B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C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A1C"/>
  </w:style>
  <w:style w:type="paragraph" w:styleId="Pidipagina">
    <w:name w:val="footer"/>
    <w:basedOn w:val="Normale"/>
    <w:link w:val="PidipaginaCarattere"/>
    <w:uiPriority w:val="99"/>
    <w:unhideWhenUsed/>
    <w:rsid w:val="0011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C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A1C"/>
  </w:style>
  <w:style w:type="paragraph" w:styleId="Pidipagina">
    <w:name w:val="footer"/>
    <w:basedOn w:val="Normale"/>
    <w:link w:val="PidipaginaCarattere"/>
    <w:uiPriority w:val="99"/>
    <w:unhideWhenUsed/>
    <w:rsid w:val="0011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7FF3661412EB459B90E3A088154650" ma:contentTypeVersion="6" ma:contentTypeDescription="Creare un nuovo documento." ma:contentTypeScope="" ma:versionID="7881acc9199cc84baef2355d321a4c39">
  <xsd:schema xmlns:xsd="http://www.w3.org/2001/XMLSchema" xmlns:xs="http://www.w3.org/2001/XMLSchema" xmlns:p="http://schemas.microsoft.com/office/2006/metadata/properties" xmlns:ns2="c61e975e-c5a7-41db-86ad-249b06e79ee8" xmlns:ns3="0a7e7618-0222-4b52-9862-3c0681409be2" targetNamespace="http://schemas.microsoft.com/office/2006/metadata/properties" ma:root="true" ma:fieldsID="378148e9546699c03cbd37512c99d6d9" ns2:_="" ns3:_="">
    <xsd:import namespace="c61e975e-c5a7-41db-86ad-249b06e79ee8"/>
    <xsd:import namespace="0a7e7618-0222-4b52-9862-3c0681409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975e-c5a7-41db-86ad-249b06e79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7618-0222-4b52-9862-3c0681409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68B12-E7AC-4654-95F3-EF993380BFC5}"/>
</file>

<file path=customXml/itemProps2.xml><?xml version="1.0" encoding="utf-8"?>
<ds:datastoreItem xmlns:ds="http://schemas.openxmlformats.org/officeDocument/2006/customXml" ds:itemID="{3867B025-8A6A-4A28-933F-B7BA238A4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Iannilli</dc:creator>
  <cp:keywords/>
  <dc:description/>
  <cp:lastModifiedBy>Iannilli</cp:lastModifiedBy>
  <cp:revision>6</cp:revision>
  <cp:lastPrinted>2024-03-28T11:35:00Z</cp:lastPrinted>
  <dcterms:created xsi:type="dcterms:W3CDTF">2024-03-28T11:11:00Z</dcterms:created>
  <dcterms:modified xsi:type="dcterms:W3CDTF">2024-04-11T11:38:00Z</dcterms:modified>
</cp:coreProperties>
</file>